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33"/>
        <w:gridCol w:w="219"/>
        <w:gridCol w:w="111"/>
        <w:gridCol w:w="219"/>
        <w:gridCol w:w="111"/>
        <w:gridCol w:w="1106"/>
        <w:gridCol w:w="198"/>
        <w:gridCol w:w="202"/>
        <w:gridCol w:w="425"/>
        <w:gridCol w:w="906"/>
        <w:gridCol w:w="130"/>
        <w:gridCol w:w="650"/>
        <w:gridCol w:w="1129"/>
        <w:gridCol w:w="201"/>
        <w:gridCol w:w="524"/>
        <w:gridCol w:w="547"/>
        <w:gridCol w:w="1961"/>
      </w:tblGrid>
      <w:tr w:rsidR="00604679" w:rsidTr="00521470">
        <w:tc>
          <w:tcPr>
            <w:tcW w:w="2863" w:type="dxa"/>
            <w:gridSpan w:val="8"/>
            <w:tcBorders>
              <w:top w:val="single" w:sz="12" w:space="0" w:color="auto"/>
              <w:left w:val="single" w:sz="12" w:space="0" w:color="auto"/>
              <w:bottom w:val="single" w:sz="12" w:space="0" w:color="auto"/>
            </w:tcBorders>
            <w:shd w:val="clear" w:color="auto" w:fill="auto"/>
          </w:tcPr>
          <w:p w:rsidR="00604679" w:rsidRDefault="00183240" w:rsidP="00E97B1F">
            <w:pPr>
              <w:tabs>
                <w:tab w:val="left" w:pos="709"/>
              </w:tabs>
            </w:pPr>
            <w:r>
              <w:rPr>
                <w:noProof/>
                <w:lang w:val="es-AR" w:eastAsia="es-AR"/>
              </w:rPr>
              <w:drawing>
                <wp:inline distT="0" distB="0" distL="0" distR="0">
                  <wp:extent cx="1828800" cy="6667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u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5325" w:type="dxa"/>
            <w:gridSpan w:val="8"/>
            <w:tcBorders>
              <w:top w:val="single" w:sz="12" w:space="0" w:color="auto"/>
              <w:bottom w:val="single" w:sz="12" w:space="0" w:color="auto"/>
              <w:right w:val="single" w:sz="12" w:space="0" w:color="auto"/>
            </w:tcBorders>
            <w:shd w:val="clear" w:color="auto" w:fill="auto"/>
            <w:vAlign w:val="center"/>
          </w:tcPr>
          <w:p w:rsidR="00604679" w:rsidRDefault="00604679" w:rsidP="00521470">
            <w:pPr>
              <w:jc w:val="center"/>
            </w:pPr>
            <w:r w:rsidRPr="00521470">
              <w:rPr>
                <w:rFonts w:ascii="Arial" w:hAnsi="Arial" w:cs="Arial"/>
                <w:b/>
                <w:bCs/>
                <w:sz w:val="24"/>
                <w:szCs w:val="24"/>
              </w:rPr>
              <w:t>SERVICIO NACI</w:t>
            </w:r>
            <w:r w:rsidR="00113CE4" w:rsidRPr="00521470">
              <w:rPr>
                <w:rFonts w:ascii="Arial" w:hAnsi="Arial" w:cs="Arial"/>
                <w:b/>
                <w:bCs/>
                <w:sz w:val="24"/>
                <w:szCs w:val="24"/>
              </w:rPr>
              <w:t>O</w:t>
            </w:r>
            <w:r w:rsidRPr="00521470">
              <w:rPr>
                <w:rFonts w:ascii="Arial" w:hAnsi="Arial" w:cs="Arial"/>
                <w:b/>
                <w:bCs/>
                <w:sz w:val="24"/>
                <w:szCs w:val="24"/>
              </w:rPr>
              <w:t>N EMPRESA 24 CONDICIONES GENERALES DE ACCESO AL SERVICIO</w:t>
            </w:r>
          </w:p>
        </w:tc>
        <w:tc>
          <w:tcPr>
            <w:tcW w:w="1949" w:type="dxa"/>
            <w:gridSpan w:val="2"/>
            <w:tcBorders>
              <w:top w:val="single" w:sz="12" w:space="0" w:color="auto"/>
              <w:bottom w:val="single" w:sz="12" w:space="0" w:color="auto"/>
              <w:right w:val="single" w:sz="12" w:space="0" w:color="auto"/>
            </w:tcBorders>
            <w:shd w:val="clear" w:color="auto" w:fill="auto"/>
            <w:vAlign w:val="center"/>
          </w:tcPr>
          <w:p w:rsidR="00604679" w:rsidRDefault="00183240" w:rsidP="00521470">
            <w:pPr>
              <w:jc w:val="center"/>
            </w:pPr>
            <w:r>
              <w:rPr>
                <w:noProof/>
                <w:lang w:val="es-AR" w:eastAsia="es-AR"/>
              </w:rPr>
              <w:drawing>
                <wp:inline distT="0" distB="0" distL="0" distR="0">
                  <wp:extent cx="1422400" cy="533400"/>
                  <wp:effectExtent l="0" t="0" r="6350" b="0"/>
                  <wp:docPr id="2" name="Imagen 2" descr="NE24-NUEVO-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24-NUEVO-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533400"/>
                          </a:xfrm>
                          <a:prstGeom prst="rect">
                            <a:avLst/>
                          </a:prstGeom>
                          <a:noFill/>
                          <a:ln>
                            <a:noFill/>
                          </a:ln>
                        </pic:spPr>
                      </pic:pic>
                    </a:graphicData>
                  </a:graphic>
                </wp:inline>
              </w:drawing>
            </w:r>
          </w:p>
        </w:tc>
      </w:tr>
      <w:tr w:rsidR="008415D0" w:rsidRPr="003D3F1C" w:rsidTr="00521470">
        <w:tc>
          <w:tcPr>
            <w:tcW w:w="10137" w:type="dxa"/>
            <w:gridSpan w:val="18"/>
            <w:tcBorders>
              <w:top w:val="single" w:sz="12" w:space="0" w:color="auto"/>
              <w:left w:val="single" w:sz="12" w:space="0" w:color="auto"/>
              <w:bottom w:val="nil"/>
              <w:right w:val="single" w:sz="12" w:space="0" w:color="auto"/>
            </w:tcBorders>
            <w:shd w:val="clear" w:color="auto" w:fill="auto"/>
          </w:tcPr>
          <w:p w:rsidR="008415D0" w:rsidRPr="003D3F1C" w:rsidRDefault="008415D0" w:rsidP="008415D0">
            <w:pPr>
              <w:rPr>
                <w:rFonts w:ascii="Arial" w:hAnsi="Arial" w:cs="Arial"/>
                <w:sz w:val="16"/>
                <w:szCs w:val="16"/>
              </w:rPr>
            </w:pPr>
          </w:p>
        </w:tc>
      </w:tr>
      <w:tr w:rsidR="008415D0" w:rsidRPr="008415D0" w:rsidTr="00521470">
        <w:tc>
          <w:tcPr>
            <w:tcW w:w="1526" w:type="dxa"/>
            <w:gridSpan w:val="4"/>
            <w:tcBorders>
              <w:top w:val="nil"/>
              <w:left w:val="single" w:sz="12" w:space="0" w:color="auto"/>
              <w:bottom w:val="nil"/>
              <w:right w:val="nil"/>
            </w:tcBorders>
            <w:shd w:val="clear" w:color="auto" w:fill="auto"/>
          </w:tcPr>
          <w:p w:rsidR="008415D0" w:rsidRPr="00521470" w:rsidRDefault="008415D0" w:rsidP="008415D0">
            <w:pPr>
              <w:rPr>
                <w:rFonts w:ascii="Arial" w:hAnsi="Arial" w:cs="Arial"/>
              </w:rPr>
            </w:pPr>
            <w:r w:rsidRPr="00521470">
              <w:rPr>
                <w:rFonts w:ascii="Arial" w:hAnsi="Arial" w:cs="Arial"/>
              </w:rPr>
              <w:t>Razón Social:</w:t>
            </w:r>
          </w:p>
        </w:tc>
        <w:tc>
          <w:tcPr>
            <w:tcW w:w="8611" w:type="dxa"/>
            <w:gridSpan w:val="14"/>
            <w:tcBorders>
              <w:top w:val="nil"/>
              <w:left w:val="nil"/>
              <w:bottom w:val="single" w:sz="2" w:space="0" w:color="auto"/>
              <w:right w:val="single" w:sz="12" w:space="0" w:color="auto"/>
            </w:tcBorders>
            <w:shd w:val="clear" w:color="auto" w:fill="auto"/>
          </w:tcPr>
          <w:p w:rsidR="008415D0" w:rsidRPr="00521470" w:rsidRDefault="008415D0" w:rsidP="008415D0">
            <w:pPr>
              <w:rPr>
                <w:rFonts w:ascii="Arial" w:hAnsi="Arial" w:cs="Arial"/>
              </w:rPr>
            </w:pPr>
            <w:r w:rsidRPr="00521470">
              <w:rPr>
                <w:rFonts w:ascii="Arial" w:hAnsi="Arial" w:cs="Arial"/>
              </w:rPr>
              <w:fldChar w:fldCharType="begin">
                <w:ffData>
                  <w:name w:val="Texto1"/>
                  <w:enabled/>
                  <w:calcOnExit w:val="0"/>
                  <w:textInput/>
                </w:ffData>
              </w:fldChar>
            </w:r>
            <w:bookmarkStart w:id="0" w:name="Texto1"/>
            <w:r w:rsidRPr="00521470">
              <w:rPr>
                <w:rFonts w:ascii="Arial" w:hAnsi="Arial" w:cs="Arial"/>
              </w:rPr>
              <w:instrText xml:space="preserve"> FORMTEXT </w:instrText>
            </w:r>
            <w:r w:rsidRPr="00521470">
              <w:rPr>
                <w:rFonts w:ascii="Arial" w:hAnsi="Arial" w:cs="Arial"/>
              </w:rPr>
            </w:r>
            <w:r w:rsidRPr="00521470">
              <w:rPr>
                <w:rFonts w:ascii="Arial" w:hAnsi="Arial" w:cs="Arial"/>
              </w:rPr>
              <w:fldChar w:fldCharType="separate"/>
            </w:r>
            <w:bookmarkStart w:id="1" w:name="_GoBack"/>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bookmarkEnd w:id="1"/>
            <w:r w:rsidRPr="00521470">
              <w:rPr>
                <w:rFonts w:ascii="Arial" w:hAnsi="Arial" w:cs="Arial"/>
              </w:rPr>
              <w:fldChar w:fldCharType="end"/>
            </w:r>
            <w:bookmarkEnd w:id="0"/>
          </w:p>
        </w:tc>
      </w:tr>
      <w:tr w:rsidR="008415D0" w:rsidRPr="008415D0" w:rsidTr="00521470">
        <w:tc>
          <w:tcPr>
            <w:tcW w:w="10137" w:type="dxa"/>
            <w:gridSpan w:val="18"/>
            <w:tcBorders>
              <w:top w:val="nil"/>
              <w:left w:val="single" w:sz="12" w:space="0" w:color="auto"/>
              <w:bottom w:val="nil"/>
              <w:right w:val="single" w:sz="12" w:space="0" w:color="auto"/>
            </w:tcBorders>
            <w:shd w:val="clear" w:color="auto" w:fill="auto"/>
          </w:tcPr>
          <w:p w:rsidR="00D4614B" w:rsidRPr="00521470" w:rsidRDefault="00D4614B" w:rsidP="008415D0">
            <w:pPr>
              <w:rPr>
                <w:rFonts w:ascii="Arial" w:hAnsi="Arial" w:cs="Arial"/>
                <w:sz w:val="8"/>
                <w:szCs w:val="8"/>
              </w:rPr>
            </w:pPr>
          </w:p>
        </w:tc>
      </w:tr>
      <w:tr w:rsidR="008415D0" w:rsidRPr="008415D0" w:rsidTr="00521470">
        <w:tc>
          <w:tcPr>
            <w:tcW w:w="1384" w:type="dxa"/>
            <w:gridSpan w:val="3"/>
            <w:tcBorders>
              <w:top w:val="nil"/>
              <w:left w:val="single" w:sz="12" w:space="0" w:color="auto"/>
              <w:bottom w:val="nil"/>
              <w:right w:val="nil"/>
            </w:tcBorders>
            <w:shd w:val="clear" w:color="auto" w:fill="auto"/>
          </w:tcPr>
          <w:p w:rsidR="008415D0" w:rsidRPr="00521470" w:rsidRDefault="002729B9" w:rsidP="008415D0">
            <w:pPr>
              <w:rPr>
                <w:rFonts w:ascii="Arial" w:hAnsi="Arial" w:cs="Arial"/>
              </w:rPr>
            </w:pPr>
            <w:r>
              <w:rPr>
                <w:rFonts w:ascii="Arial" w:hAnsi="Arial" w:cs="Arial"/>
              </w:rPr>
              <w:fldChar w:fldCharType="begin">
                <w:ffData>
                  <w:name w:val="Casilla1"/>
                  <w:enabled/>
                  <w:calcOnExit w:val="0"/>
                  <w:checkBox>
                    <w:sizeAuto/>
                    <w:default w:val="0"/>
                  </w:checkBox>
                </w:ffData>
              </w:fldChar>
            </w:r>
            <w:bookmarkStart w:id="2" w:name="Casilla1"/>
            <w:r>
              <w:rPr>
                <w:rFonts w:ascii="Arial" w:hAnsi="Arial" w:cs="Arial"/>
              </w:rPr>
              <w:instrText xml:space="preserve"> FORMCHECKBOX </w:instrText>
            </w:r>
            <w:r w:rsidR="00881C1D">
              <w:rPr>
                <w:rFonts w:ascii="Arial" w:hAnsi="Arial" w:cs="Arial"/>
              </w:rPr>
            </w:r>
            <w:r>
              <w:rPr>
                <w:rFonts w:ascii="Arial" w:hAnsi="Arial" w:cs="Arial"/>
              </w:rPr>
              <w:fldChar w:fldCharType="end"/>
            </w:r>
            <w:bookmarkEnd w:id="2"/>
            <w:r w:rsidR="008415D0" w:rsidRPr="00521470">
              <w:rPr>
                <w:rFonts w:ascii="Arial" w:hAnsi="Arial" w:cs="Arial"/>
              </w:rPr>
              <w:t xml:space="preserve"> C.U.I.T  </w:t>
            </w:r>
          </w:p>
        </w:tc>
        <w:tc>
          <w:tcPr>
            <w:tcW w:w="8753" w:type="dxa"/>
            <w:gridSpan w:val="15"/>
            <w:tcBorders>
              <w:top w:val="nil"/>
              <w:left w:val="nil"/>
              <w:bottom w:val="single" w:sz="2" w:space="0" w:color="auto"/>
              <w:right w:val="single" w:sz="12" w:space="0" w:color="auto"/>
            </w:tcBorders>
            <w:shd w:val="clear" w:color="auto" w:fill="auto"/>
          </w:tcPr>
          <w:p w:rsidR="008415D0" w:rsidRPr="00521470" w:rsidRDefault="008415D0" w:rsidP="008415D0">
            <w:pPr>
              <w:rPr>
                <w:rFonts w:ascii="Arial" w:hAnsi="Arial" w:cs="Arial"/>
              </w:rPr>
            </w:pPr>
            <w:r w:rsidRPr="00521470">
              <w:rPr>
                <w:rFonts w:ascii="Arial" w:hAnsi="Arial" w:cs="Arial"/>
              </w:rPr>
              <w:fldChar w:fldCharType="begin">
                <w:ffData>
                  <w:name w:val="Texto2"/>
                  <w:enabled/>
                  <w:calcOnExit w:val="0"/>
                  <w:textInput/>
                </w:ffData>
              </w:fldChar>
            </w:r>
            <w:bookmarkStart w:id="3" w:name="Texto2"/>
            <w:r w:rsidRPr="00521470">
              <w:rPr>
                <w:rFonts w:ascii="Arial" w:hAnsi="Arial" w:cs="Arial"/>
              </w:rPr>
              <w:instrText xml:space="preserve"> FORMTEXT </w:instrText>
            </w:r>
            <w:r w:rsidRPr="00521470">
              <w:rPr>
                <w:rFonts w:ascii="Arial" w:hAnsi="Arial" w:cs="Arial"/>
              </w:rPr>
            </w:r>
            <w:r w:rsidRPr="00521470">
              <w:rPr>
                <w:rFonts w:ascii="Arial" w:hAnsi="Arial" w:cs="Arial"/>
              </w:rPr>
              <w:fldChar w:fldCharType="separate"/>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Pr="00521470">
              <w:rPr>
                <w:rFonts w:ascii="Arial" w:hAnsi="Arial" w:cs="Arial"/>
              </w:rPr>
              <w:fldChar w:fldCharType="end"/>
            </w:r>
            <w:bookmarkEnd w:id="3"/>
          </w:p>
        </w:tc>
      </w:tr>
      <w:tr w:rsidR="008415D0" w:rsidRPr="008415D0" w:rsidTr="00521470">
        <w:tc>
          <w:tcPr>
            <w:tcW w:w="10137" w:type="dxa"/>
            <w:gridSpan w:val="18"/>
            <w:tcBorders>
              <w:top w:val="nil"/>
              <w:left w:val="single" w:sz="12" w:space="0" w:color="auto"/>
              <w:bottom w:val="nil"/>
              <w:right w:val="single" w:sz="12" w:space="0" w:color="auto"/>
            </w:tcBorders>
            <w:shd w:val="clear" w:color="auto" w:fill="auto"/>
          </w:tcPr>
          <w:p w:rsidR="008415D0" w:rsidRPr="00521470" w:rsidRDefault="008415D0" w:rsidP="008415D0">
            <w:pPr>
              <w:rPr>
                <w:rFonts w:ascii="Arial" w:hAnsi="Arial" w:cs="Arial"/>
                <w:sz w:val="8"/>
                <w:szCs w:val="8"/>
              </w:rPr>
            </w:pPr>
          </w:p>
        </w:tc>
      </w:tr>
      <w:tr w:rsidR="008415D0" w:rsidRPr="008415D0" w:rsidTr="00521470">
        <w:tc>
          <w:tcPr>
            <w:tcW w:w="1809" w:type="dxa"/>
            <w:gridSpan w:val="5"/>
            <w:tcBorders>
              <w:top w:val="nil"/>
              <w:left w:val="single" w:sz="12" w:space="0" w:color="auto"/>
              <w:bottom w:val="nil"/>
              <w:right w:val="nil"/>
            </w:tcBorders>
            <w:shd w:val="clear" w:color="auto" w:fill="auto"/>
          </w:tcPr>
          <w:p w:rsidR="008415D0" w:rsidRPr="00521470" w:rsidRDefault="008415D0" w:rsidP="008415D0">
            <w:pPr>
              <w:rPr>
                <w:rFonts w:ascii="Arial" w:hAnsi="Arial" w:cs="Arial"/>
              </w:rPr>
            </w:pPr>
            <w:r w:rsidRPr="00521470">
              <w:rPr>
                <w:rFonts w:ascii="Arial" w:hAnsi="Arial" w:cs="Arial"/>
              </w:rPr>
              <w:t>Domicilio – Calle:</w:t>
            </w:r>
          </w:p>
        </w:tc>
        <w:tc>
          <w:tcPr>
            <w:tcW w:w="8328" w:type="dxa"/>
            <w:gridSpan w:val="13"/>
            <w:tcBorders>
              <w:top w:val="nil"/>
              <w:left w:val="nil"/>
              <w:bottom w:val="single" w:sz="2" w:space="0" w:color="auto"/>
              <w:right w:val="single" w:sz="12" w:space="0" w:color="auto"/>
            </w:tcBorders>
            <w:shd w:val="clear" w:color="auto" w:fill="auto"/>
          </w:tcPr>
          <w:p w:rsidR="008415D0" w:rsidRPr="00521470" w:rsidRDefault="008415D0" w:rsidP="008415D0">
            <w:pPr>
              <w:rPr>
                <w:rFonts w:ascii="Arial" w:hAnsi="Arial" w:cs="Arial"/>
              </w:rPr>
            </w:pPr>
            <w:r w:rsidRPr="00521470">
              <w:rPr>
                <w:rFonts w:ascii="Arial" w:hAnsi="Arial" w:cs="Arial"/>
              </w:rPr>
              <w:fldChar w:fldCharType="begin">
                <w:ffData>
                  <w:name w:val="Texto3"/>
                  <w:enabled/>
                  <w:calcOnExit w:val="0"/>
                  <w:textInput/>
                </w:ffData>
              </w:fldChar>
            </w:r>
            <w:bookmarkStart w:id="4" w:name="Texto3"/>
            <w:r w:rsidRPr="00521470">
              <w:rPr>
                <w:rFonts w:ascii="Arial" w:hAnsi="Arial" w:cs="Arial"/>
              </w:rPr>
              <w:instrText xml:space="preserve"> FORMTEXT </w:instrText>
            </w:r>
            <w:r w:rsidRPr="00521470">
              <w:rPr>
                <w:rFonts w:ascii="Arial" w:hAnsi="Arial" w:cs="Arial"/>
              </w:rPr>
            </w:r>
            <w:r w:rsidRPr="00521470">
              <w:rPr>
                <w:rFonts w:ascii="Arial" w:hAnsi="Arial" w:cs="Arial"/>
              </w:rPr>
              <w:fldChar w:fldCharType="separate"/>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Pr="00521470">
              <w:rPr>
                <w:rFonts w:ascii="Arial" w:hAnsi="Arial" w:cs="Arial"/>
              </w:rPr>
              <w:fldChar w:fldCharType="end"/>
            </w:r>
            <w:bookmarkEnd w:id="4"/>
          </w:p>
        </w:tc>
      </w:tr>
      <w:tr w:rsidR="008415D0" w:rsidRPr="008415D0" w:rsidTr="00521470">
        <w:tc>
          <w:tcPr>
            <w:tcW w:w="10137" w:type="dxa"/>
            <w:gridSpan w:val="18"/>
            <w:tcBorders>
              <w:top w:val="nil"/>
              <w:left w:val="single" w:sz="12" w:space="0" w:color="auto"/>
              <w:bottom w:val="nil"/>
              <w:right w:val="single" w:sz="12" w:space="0" w:color="auto"/>
            </w:tcBorders>
            <w:shd w:val="clear" w:color="auto" w:fill="auto"/>
          </w:tcPr>
          <w:p w:rsidR="008415D0" w:rsidRPr="00521470" w:rsidRDefault="008415D0" w:rsidP="008415D0">
            <w:pPr>
              <w:rPr>
                <w:rFonts w:ascii="Arial" w:hAnsi="Arial" w:cs="Arial"/>
                <w:sz w:val="8"/>
                <w:szCs w:val="8"/>
              </w:rPr>
            </w:pPr>
          </w:p>
        </w:tc>
      </w:tr>
      <w:tr w:rsidR="008415D0" w:rsidRPr="008415D0" w:rsidTr="00521470">
        <w:tc>
          <w:tcPr>
            <w:tcW w:w="534" w:type="dxa"/>
            <w:tcBorders>
              <w:top w:val="nil"/>
              <w:left w:val="single" w:sz="12" w:space="0" w:color="auto"/>
              <w:bottom w:val="nil"/>
              <w:right w:val="nil"/>
            </w:tcBorders>
            <w:shd w:val="clear" w:color="auto" w:fill="auto"/>
          </w:tcPr>
          <w:p w:rsidR="008415D0" w:rsidRPr="00521470" w:rsidRDefault="008415D0" w:rsidP="008415D0">
            <w:pPr>
              <w:rPr>
                <w:rFonts w:ascii="Arial" w:hAnsi="Arial" w:cs="Arial"/>
              </w:rPr>
            </w:pPr>
            <w:r w:rsidRPr="00521470">
              <w:rPr>
                <w:rFonts w:ascii="Arial" w:hAnsi="Arial" w:cs="Arial"/>
              </w:rPr>
              <w:t>N°</w:t>
            </w:r>
          </w:p>
        </w:tc>
        <w:tc>
          <w:tcPr>
            <w:tcW w:w="1417" w:type="dxa"/>
            <w:gridSpan w:val="5"/>
            <w:tcBorders>
              <w:top w:val="nil"/>
              <w:left w:val="nil"/>
              <w:bottom w:val="single" w:sz="2" w:space="0" w:color="auto"/>
              <w:right w:val="nil"/>
            </w:tcBorders>
            <w:shd w:val="clear" w:color="auto" w:fill="auto"/>
          </w:tcPr>
          <w:p w:rsidR="008415D0" w:rsidRPr="00521470" w:rsidRDefault="008415D0" w:rsidP="008415D0">
            <w:pPr>
              <w:rPr>
                <w:rFonts w:ascii="Arial" w:hAnsi="Arial" w:cs="Arial"/>
              </w:rPr>
            </w:pPr>
            <w:r w:rsidRPr="00521470">
              <w:rPr>
                <w:rFonts w:ascii="Arial" w:hAnsi="Arial" w:cs="Arial"/>
              </w:rPr>
              <w:fldChar w:fldCharType="begin">
                <w:ffData>
                  <w:name w:val="Texto4"/>
                  <w:enabled/>
                  <w:calcOnExit w:val="0"/>
                  <w:textInput/>
                </w:ffData>
              </w:fldChar>
            </w:r>
            <w:bookmarkStart w:id="5" w:name="Texto4"/>
            <w:r w:rsidRPr="00521470">
              <w:rPr>
                <w:rFonts w:ascii="Arial" w:hAnsi="Arial" w:cs="Arial"/>
              </w:rPr>
              <w:instrText xml:space="preserve"> FORMTEXT </w:instrText>
            </w:r>
            <w:r w:rsidRPr="00521470">
              <w:rPr>
                <w:rFonts w:ascii="Arial" w:hAnsi="Arial" w:cs="Arial"/>
              </w:rPr>
            </w:r>
            <w:r w:rsidRPr="00521470">
              <w:rPr>
                <w:rFonts w:ascii="Arial" w:hAnsi="Arial" w:cs="Arial"/>
              </w:rPr>
              <w:fldChar w:fldCharType="separate"/>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Pr="00521470">
              <w:rPr>
                <w:rFonts w:ascii="Arial" w:hAnsi="Arial" w:cs="Arial"/>
              </w:rPr>
              <w:fldChar w:fldCharType="end"/>
            </w:r>
            <w:bookmarkEnd w:id="5"/>
          </w:p>
        </w:tc>
        <w:tc>
          <w:tcPr>
            <w:tcW w:w="709" w:type="dxa"/>
            <w:tcBorders>
              <w:top w:val="nil"/>
              <w:left w:val="nil"/>
              <w:bottom w:val="nil"/>
              <w:right w:val="nil"/>
            </w:tcBorders>
            <w:shd w:val="clear" w:color="auto" w:fill="auto"/>
          </w:tcPr>
          <w:p w:rsidR="008415D0" w:rsidRPr="00521470" w:rsidRDefault="008415D0" w:rsidP="008415D0">
            <w:pPr>
              <w:rPr>
                <w:rFonts w:ascii="Arial" w:hAnsi="Arial" w:cs="Arial"/>
              </w:rPr>
            </w:pPr>
            <w:r w:rsidRPr="00521470">
              <w:rPr>
                <w:rFonts w:ascii="Arial" w:hAnsi="Arial" w:cs="Arial"/>
              </w:rPr>
              <w:t>Piso</w:t>
            </w:r>
          </w:p>
        </w:tc>
        <w:tc>
          <w:tcPr>
            <w:tcW w:w="850" w:type="dxa"/>
            <w:gridSpan w:val="3"/>
            <w:tcBorders>
              <w:top w:val="nil"/>
              <w:left w:val="nil"/>
              <w:bottom w:val="single" w:sz="2" w:space="0" w:color="auto"/>
              <w:right w:val="nil"/>
            </w:tcBorders>
            <w:shd w:val="clear" w:color="auto" w:fill="auto"/>
          </w:tcPr>
          <w:p w:rsidR="008415D0" w:rsidRPr="00521470" w:rsidRDefault="008415D0" w:rsidP="008415D0">
            <w:pPr>
              <w:rPr>
                <w:rFonts w:ascii="Arial" w:hAnsi="Arial" w:cs="Arial"/>
              </w:rPr>
            </w:pPr>
            <w:r w:rsidRPr="00521470">
              <w:rPr>
                <w:rFonts w:ascii="Arial" w:hAnsi="Arial" w:cs="Arial"/>
              </w:rPr>
              <w:fldChar w:fldCharType="begin">
                <w:ffData>
                  <w:name w:val="Texto5"/>
                  <w:enabled/>
                  <w:calcOnExit w:val="0"/>
                  <w:textInput/>
                </w:ffData>
              </w:fldChar>
            </w:r>
            <w:bookmarkStart w:id="6" w:name="Texto5"/>
            <w:r w:rsidRPr="00521470">
              <w:rPr>
                <w:rFonts w:ascii="Arial" w:hAnsi="Arial" w:cs="Arial"/>
              </w:rPr>
              <w:instrText xml:space="preserve"> FORMTEXT </w:instrText>
            </w:r>
            <w:r w:rsidRPr="00521470">
              <w:rPr>
                <w:rFonts w:ascii="Arial" w:hAnsi="Arial" w:cs="Arial"/>
              </w:rPr>
            </w:r>
            <w:r w:rsidRPr="00521470">
              <w:rPr>
                <w:rFonts w:ascii="Arial" w:hAnsi="Arial" w:cs="Arial"/>
              </w:rPr>
              <w:fldChar w:fldCharType="separate"/>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Pr="00521470">
              <w:rPr>
                <w:rFonts w:ascii="Arial" w:hAnsi="Arial" w:cs="Arial"/>
              </w:rPr>
              <w:fldChar w:fldCharType="end"/>
            </w:r>
            <w:bookmarkEnd w:id="6"/>
          </w:p>
        </w:tc>
        <w:tc>
          <w:tcPr>
            <w:tcW w:w="906" w:type="dxa"/>
            <w:tcBorders>
              <w:top w:val="nil"/>
              <w:left w:val="nil"/>
              <w:bottom w:val="nil"/>
              <w:right w:val="nil"/>
            </w:tcBorders>
            <w:shd w:val="clear" w:color="auto" w:fill="auto"/>
          </w:tcPr>
          <w:p w:rsidR="008415D0" w:rsidRPr="00521470" w:rsidRDefault="008415D0" w:rsidP="008415D0">
            <w:pPr>
              <w:rPr>
                <w:rFonts w:ascii="Arial" w:hAnsi="Arial" w:cs="Arial"/>
              </w:rPr>
            </w:pPr>
            <w:r w:rsidRPr="00521470">
              <w:rPr>
                <w:rFonts w:ascii="Arial" w:hAnsi="Arial" w:cs="Arial"/>
              </w:rPr>
              <w:t>Of/Dto.:</w:t>
            </w:r>
          </w:p>
        </w:tc>
        <w:tc>
          <w:tcPr>
            <w:tcW w:w="795" w:type="dxa"/>
            <w:gridSpan w:val="2"/>
            <w:tcBorders>
              <w:top w:val="nil"/>
              <w:left w:val="nil"/>
              <w:bottom w:val="single" w:sz="2" w:space="0" w:color="auto"/>
              <w:right w:val="nil"/>
            </w:tcBorders>
            <w:shd w:val="clear" w:color="auto" w:fill="auto"/>
          </w:tcPr>
          <w:p w:rsidR="008415D0" w:rsidRPr="00521470" w:rsidRDefault="008415D0" w:rsidP="008415D0">
            <w:pPr>
              <w:rPr>
                <w:rFonts w:ascii="Arial" w:hAnsi="Arial" w:cs="Arial"/>
              </w:rPr>
            </w:pPr>
            <w:r w:rsidRPr="00521470">
              <w:rPr>
                <w:rFonts w:ascii="Arial" w:hAnsi="Arial" w:cs="Arial"/>
              </w:rPr>
              <w:fldChar w:fldCharType="begin">
                <w:ffData>
                  <w:name w:val="Texto6"/>
                  <w:enabled/>
                  <w:calcOnExit w:val="0"/>
                  <w:textInput/>
                </w:ffData>
              </w:fldChar>
            </w:r>
            <w:bookmarkStart w:id="7" w:name="Texto6"/>
            <w:r w:rsidRPr="00521470">
              <w:rPr>
                <w:rFonts w:ascii="Arial" w:hAnsi="Arial" w:cs="Arial"/>
              </w:rPr>
              <w:instrText xml:space="preserve"> FORMTEXT </w:instrText>
            </w:r>
            <w:r w:rsidRPr="00521470">
              <w:rPr>
                <w:rFonts w:ascii="Arial" w:hAnsi="Arial" w:cs="Arial"/>
              </w:rPr>
            </w:r>
            <w:r w:rsidRPr="00521470">
              <w:rPr>
                <w:rFonts w:ascii="Arial" w:hAnsi="Arial" w:cs="Arial"/>
              </w:rPr>
              <w:fldChar w:fldCharType="separate"/>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Pr="00521470">
              <w:rPr>
                <w:rFonts w:ascii="Arial" w:hAnsi="Arial" w:cs="Arial"/>
              </w:rPr>
              <w:fldChar w:fldCharType="end"/>
            </w:r>
            <w:bookmarkEnd w:id="7"/>
          </w:p>
        </w:tc>
        <w:tc>
          <w:tcPr>
            <w:tcW w:w="1134" w:type="dxa"/>
            <w:tcBorders>
              <w:top w:val="nil"/>
              <w:left w:val="nil"/>
              <w:bottom w:val="nil"/>
              <w:right w:val="nil"/>
            </w:tcBorders>
            <w:shd w:val="clear" w:color="auto" w:fill="auto"/>
          </w:tcPr>
          <w:p w:rsidR="008415D0" w:rsidRPr="00521470" w:rsidRDefault="008415D0" w:rsidP="008415D0">
            <w:pPr>
              <w:rPr>
                <w:rFonts w:ascii="Arial" w:hAnsi="Arial" w:cs="Arial"/>
              </w:rPr>
            </w:pPr>
            <w:r w:rsidRPr="00521470">
              <w:rPr>
                <w:rFonts w:ascii="Arial" w:hAnsi="Arial" w:cs="Arial"/>
              </w:rPr>
              <w:t>Localidad:</w:t>
            </w:r>
          </w:p>
        </w:tc>
        <w:tc>
          <w:tcPr>
            <w:tcW w:w="3792" w:type="dxa"/>
            <w:gridSpan w:val="4"/>
            <w:tcBorders>
              <w:top w:val="nil"/>
              <w:left w:val="nil"/>
              <w:bottom w:val="single" w:sz="2" w:space="0" w:color="auto"/>
              <w:right w:val="single" w:sz="12" w:space="0" w:color="auto"/>
            </w:tcBorders>
            <w:shd w:val="clear" w:color="auto" w:fill="auto"/>
          </w:tcPr>
          <w:p w:rsidR="008415D0" w:rsidRPr="00521470" w:rsidRDefault="008415D0" w:rsidP="008415D0">
            <w:pPr>
              <w:rPr>
                <w:rFonts w:ascii="Arial" w:hAnsi="Arial" w:cs="Arial"/>
              </w:rPr>
            </w:pPr>
            <w:r w:rsidRPr="00521470">
              <w:rPr>
                <w:rFonts w:ascii="Arial" w:hAnsi="Arial" w:cs="Arial"/>
              </w:rPr>
              <w:fldChar w:fldCharType="begin">
                <w:ffData>
                  <w:name w:val="Texto7"/>
                  <w:enabled/>
                  <w:calcOnExit w:val="0"/>
                  <w:textInput/>
                </w:ffData>
              </w:fldChar>
            </w:r>
            <w:bookmarkStart w:id="8" w:name="Texto7"/>
            <w:r w:rsidRPr="00521470">
              <w:rPr>
                <w:rFonts w:ascii="Arial" w:hAnsi="Arial" w:cs="Arial"/>
              </w:rPr>
              <w:instrText xml:space="preserve"> FORMTEXT </w:instrText>
            </w:r>
            <w:r w:rsidRPr="00521470">
              <w:rPr>
                <w:rFonts w:ascii="Arial" w:hAnsi="Arial" w:cs="Arial"/>
              </w:rPr>
            </w:r>
            <w:r w:rsidRPr="00521470">
              <w:rPr>
                <w:rFonts w:ascii="Arial" w:hAnsi="Arial" w:cs="Arial"/>
              </w:rPr>
              <w:fldChar w:fldCharType="separate"/>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Pr="00521470">
              <w:rPr>
                <w:rFonts w:ascii="Arial" w:hAnsi="Arial" w:cs="Arial"/>
              </w:rPr>
              <w:fldChar w:fldCharType="end"/>
            </w:r>
            <w:bookmarkEnd w:id="8"/>
          </w:p>
        </w:tc>
      </w:tr>
      <w:tr w:rsidR="008415D0" w:rsidRPr="008415D0" w:rsidTr="00521470">
        <w:tc>
          <w:tcPr>
            <w:tcW w:w="10137" w:type="dxa"/>
            <w:gridSpan w:val="18"/>
            <w:tcBorders>
              <w:top w:val="nil"/>
              <w:left w:val="single" w:sz="12" w:space="0" w:color="auto"/>
              <w:bottom w:val="nil"/>
              <w:right w:val="single" w:sz="12" w:space="0" w:color="auto"/>
            </w:tcBorders>
            <w:shd w:val="clear" w:color="auto" w:fill="auto"/>
          </w:tcPr>
          <w:p w:rsidR="008415D0" w:rsidRPr="00521470" w:rsidRDefault="008415D0" w:rsidP="008415D0">
            <w:pPr>
              <w:rPr>
                <w:rFonts w:ascii="Arial" w:hAnsi="Arial" w:cs="Arial"/>
                <w:sz w:val="8"/>
                <w:szCs w:val="8"/>
              </w:rPr>
            </w:pPr>
          </w:p>
        </w:tc>
      </w:tr>
      <w:tr w:rsidR="008415D0" w:rsidRPr="008415D0" w:rsidTr="00521470">
        <w:tc>
          <w:tcPr>
            <w:tcW w:w="1101" w:type="dxa"/>
            <w:gridSpan w:val="2"/>
            <w:tcBorders>
              <w:top w:val="nil"/>
              <w:left w:val="single" w:sz="12" w:space="0" w:color="auto"/>
              <w:bottom w:val="nil"/>
              <w:right w:val="nil"/>
            </w:tcBorders>
            <w:shd w:val="clear" w:color="auto" w:fill="auto"/>
          </w:tcPr>
          <w:p w:rsidR="008415D0" w:rsidRPr="00521470" w:rsidRDefault="008415D0" w:rsidP="008415D0">
            <w:pPr>
              <w:rPr>
                <w:rFonts w:ascii="Arial" w:hAnsi="Arial" w:cs="Arial"/>
              </w:rPr>
            </w:pPr>
            <w:r w:rsidRPr="00521470">
              <w:rPr>
                <w:rFonts w:ascii="Arial" w:hAnsi="Arial" w:cs="Arial"/>
              </w:rPr>
              <w:t>Provincia:</w:t>
            </w:r>
          </w:p>
        </w:tc>
        <w:tc>
          <w:tcPr>
            <w:tcW w:w="6378" w:type="dxa"/>
            <w:gridSpan w:val="13"/>
            <w:tcBorders>
              <w:top w:val="nil"/>
              <w:left w:val="nil"/>
              <w:bottom w:val="single" w:sz="2" w:space="0" w:color="auto"/>
              <w:right w:val="nil"/>
            </w:tcBorders>
            <w:shd w:val="clear" w:color="auto" w:fill="auto"/>
          </w:tcPr>
          <w:p w:rsidR="008415D0" w:rsidRPr="00521470" w:rsidRDefault="008415D0" w:rsidP="008415D0">
            <w:pPr>
              <w:rPr>
                <w:rFonts w:ascii="Arial" w:hAnsi="Arial" w:cs="Arial"/>
              </w:rPr>
            </w:pPr>
            <w:r w:rsidRPr="00521470">
              <w:rPr>
                <w:rFonts w:ascii="Arial" w:hAnsi="Arial" w:cs="Arial"/>
              </w:rPr>
              <w:fldChar w:fldCharType="begin">
                <w:ffData>
                  <w:name w:val="Texto8"/>
                  <w:enabled/>
                  <w:calcOnExit w:val="0"/>
                  <w:textInput/>
                </w:ffData>
              </w:fldChar>
            </w:r>
            <w:bookmarkStart w:id="9" w:name="Texto8"/>
            <w:r w:rsidRPr="00521470">
              <w:rPr>
                <w:rFonts w:ascii="Arial" w:hAnsi="Arial" w:cs="Arial"/>
              </w:rPr>
              <w:instrText xml:space="preserve"> FORMTEXT </w:instrText>
            </w:r>
            <w:r w:rsidRPr="00521470">
              <w:rPr>
                <w:rFonts w:ascii="Arial" w:hAnsi="Arial" w:cs="Arial"/>
              </w:rPr>
            </w:r>
            <w:r w:rsidRPr="00521470">
              <w:rPr>
                <w:rFonts w:ascii="Arial" w:hAnsi="Arial" w:cs="Arial"/>
              </w:rPr>
              <w:fldChar w:fldCharType="separate"/>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Pr="00521470">
              <w:rPr>
                <w:rFonts w:ascii="Arial" w:hAnsi="Arial" w:cs="Arial"/>
              </w:rPr>
              <w:fldChar w:fldCharType="end"/>
            </w:r>
            <w:bookmarkEnd w:id="9"/>
          </w:p>
        </w:tc>
        <w:tc>
          <w:tcPr>
            <w:tcW w:w="1276" w:type="dxa"/>
            <w:gridSpan w:val="2"/>
            <w:tcBorders>
              <w:top w:val="nil"/>
              <w:left w:val="nil"/>
              <w:bottom w:val="nil"/>
              <w:right w:val="nil"/>
            </w:tcBorders>
            <w:shd w:val="clear" w:color="auto" w:fill="auto"/>
          </w:tcPr>
          <w:p w:rsidR="008415D0" w:rsidRPr="00521470" w:rsidRDefault="008415D0" w:rsidP="008415D0">
            <w:pPr>
              <w:rPr>
                <w:rFonts w:ascii="Arial" w:hAnsi="Arial" w:cs="Arial"/>
              </w:rPr>
            </w:pPr>
            <w:r w:rsidRPr="00521470">
              <w:rPr>
                <w:rFonts w:ascii="Arial" w:hAnsi="Arial" w:cs="Arial"/>
              </w:rPr>
              <w:t>C.Postal:</w:t>
            </w:r>
          </w:p>
        </w:tc>
        <w:tc>
          <w:tcPr>
            <w:tcW w:w="1382" w:type="dxa"/>
            <w:tcBorders>
              <w:top w:val="nil"/>
              <w:left w:val="nil"/>
              <w:bottom w:val="single" w:sz="2" w:space="0" w:color="auto"/>
              <w:right w:val="single" w:sz="12" w:space="0" w:color="auto"/>
            </w:tcBorders>
            <w:shd w:val="clear" w:color="auto" w:fill="auto"/>
          </w:tcPr>
          <w:p w:rsidR="008415D0" w:rsidRPr="00521470" w:rsidRDefault="00107568" w:rsidP="008415D0">
            <w:pPr>
              <w:rPr>
                <w:rFonts w:ascii="Arial" w:hAnsi="Arial" w:cs="Arial"/>
              </w:rPr>
            </w:pPr>
            <w:r w:rsidRPr="00521470">
              <w:rPr>
                <w:rFonts w:ascii="Arial" w:hAnsi="Arial" w:cs="Arial"/>
              </w:rPr>
              <w:fldChar w:fldCharType="begin">
                <w:ffData>
                  <w:name w:val="Texto9"/>
                  <w:enabled/>
                  <w:calcOnExit w:val="0"/>
                  <w:textInput/>
                </w:ffData>
              </w:fldChar>
            </w:r>
            <w:bookmarkStart w:id="10" w:name="Texto9"/>
            <w:r w:rsidRPr="00521470">
              <w:rPr>
                <w:rFonts w:ascii="Arial" w:hAnsi="Arial" w:cs="Arial"/>
              </w:rPr>
              <w:instrText xml:space="preserve"> FORMTEXT </w:instrText>
            </w:r>
            <w:r w:rsidRPr="00521470">
              <w:rPr>
                <w:rFonts w:ascii="Arial" w:hAnsi="Arial" w:cs="Arial"/>
              </w:rPr>
            </w:r>
            <w:r w:rsidRPr="00521470">
              <w:rPr>
                <w:rFonts w:ascii="Arial" w:hAnsi="Arial" w:cs="Arial"/>
              </w:rPr>
              <w:fldChar w:fldCharType="separate"/>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Pr="00521470">
              <w:rPr>
                <w:rFonts w:ascii="Arial" w:hAnsi="Arial" w:cs="Arial"/>
              </w:rPr>
              <w:fldChar w:fldCharType="end"/>
            </w:r>
            <w:bookmarkEnd w:id="10"/>
          </w:p>
        </w:tc>
      </w:tr>
      <w:tr w:rsidR="008415D0" w:rsidRPr="008415D0" w:rsidTr="00521470">
        <w:tc>
          <w:tcPr>
            <w:tcW w:w="10137" w:type="dxa"/>
            <w:gridSpan w:val="18"/>
            <w:tcBorders>
              <w:top w:val="nil"/>
              <w:left w:val="single" w:sz="12" w:space="0" w:color="auto"/>
              <w:bottom w:val="nil"/>
              <w:right w:val="single" w:sz="12" w:space="0" w:color="auto"/>
            </w:tcBorders>
            <w:shd w:val="clear" w:color="auto" w:fill="auto"/>
          </w:tcPr>
          <w:p w:rsidR="008415D0" w:rsidRPr="00521470" w:rsidRDefault="008415D0" w:rsidP="008415D0">
            <w:pPr>
              <w:rPr>
                <w:rFonts w:ascii="Arial" w:hAnsi="Arial" w:cs="Arial"/>
                <w:sz w:val="8"/>
                <w:szCs w:val="8"/>
              </w:rPr>
            </w:pPr>
          </w:p>
        </w:tc>
      </w:tr>
      <w:tr w:rsidR="00107568" w:rsidRPr="008415D0" w:rsidTr="00521470">
        <w:tc>
          <w:tcPr>
            <w:tcW w:w="1101" w:type="dxa"/>
            <w:gridSpan w:val="2"/>
            <w:tcBorders>
              <w:top w:val="nil"/>
              <w:left w:val="single" w:sz="12" w:space="0" w:color="auto"/>
              <w:bottom w:val="nil"/>
              <w:right w:val="nil"/>
            </w:tcBorders>
            <w:shd w:val="clear" w:color="auto" w:fill="auto"/>
          </w:tcPr>
          <w:p w:rsidR="00107568" w:rsidRPr="00521470" w:rsidRDefault="00107568" w:rsidP="008415D0">
            <w:pPr>
              <w:rPr>
                <w:rFonts w:ascii="Arial" w:hAnsi="Arial" w:cs="Arial"/>
              </w:rPr>
            </w:pPr>
            <w:r w:rsidRPr="00521470">
              <w:rPr>
                <w:rFonts w:ascii="Arial" w:hAnsi="Arial" w:cs="Arial"/>
              </w:rPr>
              <w:t>Teléfono:</w:t>
            </w:r>
          </w:p>
        </w:tc>
        <w:tc>
          <w:tcPr>
            <w:tcW w:w="1984" w:type="dxa"/>
            <w:gridSpan w:val="7"/>
            <w:tcBorders>
              <w:top w:val="nil"/>
              <w:left w:val="nil"/>
              <w:bottom w:val="single" w:sz="2" w:space="0" w:color="auto"/>
              <w:right w:val="nil"/>
            </w:tcBorders>
            <w:shd w:val="clear" w:color="auto" w:fill="auto"/>
          </w:tcPr>
          <w:p w:rsidR="00107568" w:rsidRPr="00521470" w:rsidRDefault="00107568" w:rsidP="008415D0">
            <w:pPr>
              <w:rPr>
                <w:rFonts w:ascii="Arial" w:hAnsi="Arial" w:cs="Arial"/>
              </w:rPr>
            </w:pPr>
            <w:r w:rsidRPr="00521470">
              <w:rPr>
                <w:rFonts w:ascii="Arial" w:hAnsi="Arial" w:cs="Arial"/>
              </w:rPr>
              <w:fldChar w:fldCharType="begin">
                <w:ffData>
                  <w:name w:val="Texto10"/>
                  <w:enabled/>
                  <w:calcOnExit w:val="0"/>
                  <w:textInput/>
                </w:ffData>
              </w:fldChar>
            </w:r>
            <w:bookmarkStart w:id="11" w:name="Texto10"/>
            <w:r w:rsidRPr="00521470">
              <w:rPr>
                <w:rFonts w:ascii="Arial" w:hAnsi="Arial" w:cs="Arial"/>
              </w:rPr>
              <w:instrText xml:space="preserve"> FORMTEXT </w:instrText>
            </w:r>
            <w:r w:rsidRPr="00521470">
              <w:rPr>
                <w:rFonts w:ascii="Arial" w:hAnsi="Arial" w:cs="Arial"/>
              </w:rPr>
            </w:r>
            <w:r w:rsidRPr="00521470">
              <w:rPr>
                <w:rFonts w:ascii="Arial" w:hAnsi="Arial" w:cs="Arial"/>
              </w:rPr>
              <w:fldChar w:fldCharType="separate"/>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Pr="00521470">
              <w:rPr>
                <w:rFonts w:ascii="Arial" w:hAnsi="Arial" w:cs="Arial"/>
              </w:rPr>
              <w:fldChar w:fldCharType="end"/>
            </w:r>
            <w:bookmarkEnd w:id="11"/>
          </w:p>
        </w:tc>
        <w:tc>
          <w:tcPr>
            <w:tcW w:w="1461" w:type="dxa"/>
            <w:gridSpan w:val="3"/>
            <w:tcBorders>
              <w:top w:val="nil"/>
              <w:left w:val="nil"/>
              <w:bottom w:val="nil"/>
              <w:right w:val="nil"/>
            </w:tcBorders>
            <w:shd w:val="clear" w:color="auto" w:fill="auto"/>
          </w:tcPr>
          <w:p w:rsidR="00107568" w:rsidRPr="00521470" w:rsidRDefault="00107568" w:rsidP="008415D0">
            <w:pPr>
              <w:rPr>
                <w:rFonts w:ascii="Arial" w:hAnsi="Arial" w:cs="Arial"/>
              </w:rPr>
            </w:pPr>
            <w:r w:rsidRPr="00521470">
              <w:rPr>
                <w:rFonts w:ascii="Arial" w:hAnsi="Arial" w:cs="Arial"/>
              </w:rPr>
              <w:t>C.Electrónico:</w:t>
            </w:r>
          </w:p>
        </w:tc>
        <w:tc>
          <w:tcPr>
            <w:tcW w:w="5591" w:type="dxa"/>
            <w:gridSpan w:val="6"/>
            <w:tcBorders>
              <w:top w:val="nil"/>
              <w:left w:val="nil"/>
              <w:bottom w:val="single" w:sz="2" w:space="0" w:color="auto"/>
              <w:right w:val="single" w:sz="12" w:space="0" w:color="auto"/>
            </w:tcBorders>
            <w:shd w:val="clear" w:color="auto" w:fill="auto"/>
          </w:tcPr>
          <w:p w:rsidR="00107568" w:rsidRPr="00521470" w:rsidRDefault="00107568" w:rsidP="008415D0">
            <w:pPr>
              <w:rPr>
                <w:rFonts w:ascii="Arial" w:hAnsi="Arial" w:cs="Arial"/>
              </w:rPr>
            </w:pPr>
            <w:r w:rsidRPr="00521470">
              <w:rPr>
                <w:rFonts w:ascii="Arial" w:hAnsi="Arial" w:cs="Arial"/>
              </w:rPr>
              <w:fldChar w:fldCharType="begin">
                <w:ffData>
                  <w:name w:val="Texto11"/>
                  <w:enabled/>
                  <w:calcOnExit w:val="0"/>
                  <w:textInput/>
                </w:ffData>
              </w:fldChar>
            </w:r>
            <w:bookmarkStart w:id="12" w:name="Texto11"/>
            <w:r w:rsidRPr="00521470">
              <w:rPr>
                <w:rFonts w:ascii="Arial" w:hAnsi="Arial" w:cs="Arial"/>
              </w:rPr>
              <w:instrText xml:space="preserve"> FORMTEXT </w:instrText>
            </w:r>
            <w:r w:rsidRPr="00521470">
              <w:rPr>
                <w:rFonts w:ascii="Arial" w:hAnsi="Arial" w:cs="Arial"/>
              </w:rPr>
            </w:r>
            <w:r w:rsidRPr="00521470">
              <w:rPr>
                <w:rFonts w:ascii="Arial" w:hAnsi="Arial" w:cs="Arial"/>
              </w:rPr>
              <w:fldChar w:fldCharType="separate"/>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Pr="00521470">
              <w:rPr>
                <w:rFonts w:ascii="Arial" w:hAnsi="Arial" w:cs="Arial"/>
              </w:rPr>
              <w:fldChar w:fldCharType="end"/>
            </w:r>
            <w:bookmarkEnd w:id="12"/>
          </w:p>
        </w:tc>
      </w:tr>
      <w:tr w:rsidR="002102DA" w:rsidRPr="00521470" w:rsidTr="00521470">
        <w:tc>
          <w:tcPr>
            <w:tcW w:w="1101" w:type="dxa"/>
            <w:gridSpan w:val="2"/>
            <w:tcBorders>
              <w:top w:val="nil"/>
              <w:left w:val="single" w:sz="12" w:space="0" w:color="auto"/>
              <w:bottom w:val="single" w:sz="12" w:space="0" w:color="auto"/>
              <w:right w:val="nil"/>
            </w:tcBorders>
            <w:shd w:val="clear" w:color="auto" w:fill="auto"/>
          </w:tcPr>
          <w:p w:rsidR="002102DA" w:rsidRPr="00521470" w:rsidRDefault="002102DA" w:rsidP="008415D0">
            <w:pPr>
              <w:rPr>
                <w:rFonts w:ascii="Arial" w:hAnsi="Arial" w:cs="Arial"/>
                <w:sz w:val="8"/>
                <w:szCs w:val="8"/>
              </w:rPr>
            </w:pPr>
          </w:p>
        </w:tc>
        <w:tc>
          <w:tcPr>
            <w:tcW w:w="1984" w:type="dxa"/>
            <w:gridSpan w:val="7"/>
            <w:tcBorders>
              <w:top w:val="single" w:sz="2" w:space="0" w:color="auto"/>
              <w:left w:val="nil"/>
              <w:bottom w:val="single" w:sz="12" w:space="0" w:color="auto"/>
              <w:right w:val="nil"/>
            </w:tcBorders>
            <w:shd w:val="clear" w:color="auto" w:fill="auto"/>
          </w:tcPr>
          <w:p w:rsidR="002102DA" w:rsidRPr="00521470" w:rsidRDefault="002102DA" w:rsidP="008415D0">
            <w:pPr>
              <w:rPr>
                <w:rFonts w:ascii="Arial" w:hAnsi="Arial" w:cs="Arial"/>
                <w:sz w:val="8"/>
                <w:szCs w:val="8"/>
              </w:rPr>
            </w:pPr>
          </w:p>
        </w:tc>
        <w:tc>
          <w:tcPr>
            <w:tcW w:w="1461" w:type="dxa"/>
            <w:gridSpan w:val="3"/>
            <w:tcBorders>
              <w:top w:val="nil"/>
              <w:left w:val="nil"/>
              <w:bottom w:val="single" w:sz="12" w:space="0" w:color="auto"/>
              <w:right w:val="nil"/>
            </w:tcBorders>
            <w:shd w:val="clear" w:color="auto" w:fill="auto"/>
          </w:tcPr>
          <w:p w:rsidR="002102DA" w:rsidRPr="00521470" w:rsidRDefault="002102DA" w:rsidP="008415D0">
            <w:pPr>
              <w:rPr>
                <w:rFonts w:ascii="Arial" w:hAnsi="Arial" w:cs="Arial"/>
                <w:sz w:val="8"/>
                <w:szCs w:val="8"/>
              </w:rPr>
            </w:pPr>
          </w:p>
        </w:tc>
        <w:tc>
          <w:tcPr>
            <w:tcW w:w="5591" w:type="dxa"/>
            <w:gridSpan w:val="6"/>
            <w:tcBorders>
              <w:top w:val="single" w:sz="2" w:space="0" w:color="auto"/>
              <w:left w:val="nil"/>
              <w:bottom w:val="single" w:sz="12" w:space="0" w:color="auto"/>
              <w:right w:val="single" w:sz="12" w:space="0" w:color="auto"/>
            </w:tcBorders>
            <w:shd w:val="clear" w:color="auto" w:fill="auto"/>
          </w:tcPr>
          <w:p w:rsidR="002102DA" w:rsidRPr="00521470" w:rsidRDefault="002102DA" w:rsidP="008415D0">
            <w:pPr>
              <w:rPr>
                <w:rFonts w:ascii="Arial" w:hAnsi="Arial" w:cs="Arial"/>
                <w:sz w:val="8"/>
                <w:szCs w:val="8"/>
              </w:rPr>
            </w:pPr>
          </w:p>
        </w:tc>
      </w:tr>
    </w:tbl>
    <w:p w:rsidR="003C7BE9" w:rsidRPr="003D3F1C" w:rsidRDefault="003C7BE9">
      <w:pPr>
        <w:rPr>
          <w:sz w:val="8"/>
          <w:szCs w:val="8"/>
        </w:rPr>
      </w:pPr>
    </w:p>
    <w:tbl>
      <w:tblPr>
        <w:tblW w:w="1017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9"/>
        <w:gridCol w:w="567"/>
        <w:gridCol w:w="426"/>
        <w:gridCol w:w="1984"/>
        <w:gridCol w:w="1985"/>
        <w:gridCol w:w="3402"/>
      </w:tblGrid>
      <w:tr w:rsidR="00D4614B" w:rsidRPr="00521470" w:rsidTr="009F728E">
        <w:tc>
          <w:tcPr>
            <w:tcW w:w="2376" w:type="dxa"/>
            <w:gridSpan w:val="2"/>
            <w:shd w:val="clear" w:color="auto" w:fill="auto"/>
          </w:tcPr>
          <w:p w:rsidR="00D4614B" w:rsidRPr="00521470" w:rsidRDefault="00D4614B" w:rsidP="00521470">
            <w:pPr>
              <w:jc w:val="both"/>
              <w:rPr>
                <w:rFonts w:ascii="Arial" w:hAnsi="Arial" w:cs="Arial"/>
              </w:rPr>
            </w:pPr>
            <w:r w:rsidRPr="00521470">
              <w:rPr>
                <w:rFonts w:ascii="Arial" w:hAnsi="Arial" w:cs="Arial"/>
              </w:rPr>
              <w:t>Por la presente el Sr/ra.</w:t>
            </w:r>
          </w:p>
        </w:tc>
        <w:tc>
          <w:tcPr>
            <w:tcW w:w="7797" w:type="dxa"/>
            <w:gridSpan w:val="4"/>
            <w:tcBorders>
              <w:bottom w:val="single" w:sz="2" w:space="0" w:color="auto"/>
            </w:tcBorders>
            <w:shd w:val="clear" w:color="auto" w:fill="auto"/>
          </w:tcPr>
          <w:p w:rsidR="00D4614B" w:rsidRPr="00521470" w:rsidRDefault="00D4614B" w:rsidP="00521470">
            <w:pPr>
              <w:jc w:val="both"/>
              <w:rPr>
                <w:rFonts w:ascii="Arial" w:hAnsi="Arial" w:cs="Arial"/>
              </w:rPr>
            </w:pPr>
            <w:r w:rsidRPr="00521470">
              <w:rPr>
                <w:rFonts w:ascii="Arial" w:hAnsi="Arial" w:cs="Arial"/>
              </w:rPr>
              <w:fldChar w:fldCharType="begin">
                <w:ffData>
                  <w:name w:val="Texto12"/>
                  <w:enabled/>
                  <w:calcOnExit w:val="0"/>
                  <w:textInput/>
                </w:ffData>
              </w:fldChar>
            </w:r>
            <w:bookmarkStart w:id="13" w:name="Texto12"/>
            <w:r w:rsidRPr="00521470">
              <w:rPr>
                <w:rFonts w:ascii="Arial" w:hAnsi="Arial" w:cs="Arial"/>
              </w:rPr>
              <w:instrText xml:space="preserve"> FORMTEXT </w:instrText>
            </w:r>
            <w:r w:rsidRPr="00521470">
              <w:rPr>
                <w:rFonts w:ascii="Arial" w:hAnsi="Arial" w:cs="Arial"/>
              </w:rPr>
            </w:r>
            <w:r w:rsidRPr="00521470">
              <w:rPr>
                <w:rFonts w:ascii="Arial" w:hAnsi="Arial" w:cs="Arial"/>
              </w:rPr>
              <w:fldChar w:fldCharType="separate"/>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Pr="00521470">
              <w:rPr>
                <w:rFonts w:ascii="Arial" w:hAnsi="Arial" w:cs="Arial"/>
              </w:rPr>
              <w:fldChar w:fldCharType="end"/>
            </w:r>
            <w:bookmarkEnd w:id="13"/>
          </w:p>
        </w:tc>
      </w:tr>
      <w:tr w:rsidR="00D4614B" w:rsidRPr="00521470" w:rsidTr="009F728E">
        <w:tc>
          <w:tcPr>
            <w:tcW w:w="2376" w:type="dxa"/>
            <w:gridSpan w:val="2"/>
            <w:shd w:val="clear" w:color="auto" w:fill="auto"/>
          </w:tcPr>
          <w:p w:rsidR="00D4614B" w:rsidRPr="00521470" w:rsidRDefault="00D4614B" w:rsidP="00521470">
            <w:pPr>
              <w:jc w:val="both"/>
              <w:rPr>
                <w:rFonts w:ascii="Arial" w:hAnsi="Arial" w:cs="Arial"/>
                <w:sz w:val="8"/>
                <w:szCs w:val="8"/>
              </w:rPr>
            </w:pPr>
          </w:p>
        </w:tc>
        <w:tc>
          <w:tcPr>
            <w:tcW w:w="7797" w:type="dxa"/>
            <w:gridSpan w:val="4"/>
            <w:tcBorders>
              <w:top w:val="single" w:sz="2" w:space="0" w:color="auto"/>
            </w:tcBorders>
            <w:shd w:val="clear" w:color="auto" w:fill="auto"/>
          </w:tcPr>
          <w:p w:rsidR="00D4614B" w:rsidRPr="00521470" w:rsidRDefault="00D4614B" w:rsidP="00521470">
            <w:pPr>
              <w:jc w:val="both"/>
              <w:rPr>
                <w:rFonts w:ascii="Arial" w:hAnsi="Arial" w:cs="Arial"/>
                <w:sz w:val="8"/>
                <w:szCs w:val="8"/>
              </w:rPr>
            </w:pPr>
          </w:p>
        </w:tc>
      </w:tr>
      <w:tr w:rsidR="00D4614B" w:rsidRPr="00521470" w:rsidTr="009F728E">
        <w:tc>
          <w:tcPr>
            <w:tcW w:w="2802" w:type="dxa"/>
            <w:gridSpan w:val="3"/>
            <w:shd w:val="clear" w:color="auto" w:fill="auto"/>
          </w:tcPr>
          <w:p w:rsidR="00D4614B" w:rsidRPr="00521470" w:rsidRDefault="00D4614B" w:rsidP="00521470">
            <w:pPr>
              <w:jc w:val="both"/>
              <w:rPr>
                <w:rFonts w:ascii="Arial" w:hAnsi="Arial" w:cs="Arial"/>
              </w:rPr>
            </w:pPr>
            <w:r w:rsidRPr="00521470">
              <w:rPr>
                <w:rFonts w:ascii="Arial" w:hAnsi="Arial" w:cs="Arial"/>
              </w:rPr>
              <w:t xml:space="preserve">con documento de identidad </w:t>
            </w:r>
          </w:p>
        </w:tc>
        <w:tc>
          <w:tcPr>
            <w:tcW w:w="3969" w:type="dxa"/>
            <w:gridSpan w:val="2"/>
            <w:tcBorders>
              <w:bottom w:val="single" w:sz="2" w:space="0" w:color="auto"/>
            </w:tcBorders>
            <w:shd w:val="clear" w:color="auto" w:fill="auto"/>
          </w:tcPr>
          <w:p w:rsidR="00D4614B" w:rsidRPr="00521470" w:rsidRDefault="00D4614B" w:rsidP="00521470">
            <w:pPr>
              <w:jc w:val="both"/>
              <w:rPr>
                <w:rFonts w:ascii="Arial" w:hAnsi="Arial" w:cs="Arial"/>
              </w:rPr>
            </w:pPr>
            <w:r w:rsidRPr="00521470">
              <w:rPr>
                <w:rFonts w:ascii="Arial" w:hAnsi="Arial" w:cs="Arial"/>
              </w:rPr>
              <w:fldChar w:fldCharType="begin">
                <w:ffData>
                  <w:name w:val="Texto13"/>
                  <w:enabled/>
                  <w:calcOnExit w:val="0"/>
                  <w:textInput/>
                </w:ffData>
              </w:fldChar>
            </w:r>
            <w:bookmarkStart w:id="14" w:name="Texto13"/>
            <w:r w:rsidRPr="00521470">
              <w:rPr>
                <w:rFonts w:ascii="Arial" w:hAnsi="Arial" w:cs="Arial"/>
              </w:rPr>
              <w:instrText xml:space="preserve"> FORMTEXT </w:instrText>
            </w:r>
            <w:r w:rsidRPr="00521470">
              <w:rPr>
                <w:rFonts w:ascii="Arial" w:hAnsi="Arial" w:cs="Arial"/>
              </w:rPr>
            </w:r>
            <w:r w:rsidRPr="00521470">
              <w:rPr>
                <w:rFonts w:ascii="Arial" w:hAnsi="Arial" w:cs="Arial"/>
              </w:rPr>
              <w:fldChar w:fldCharType="separate"/>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Pr="00521470">
              <w:rPr>
                <w:rFonts w:ascii="Arial" w:hAnsi="Arial" w:cs="Arial"/>
              </w:rPr>
              <w:fldChar w:fldCharType="end"/>
            </w:r>
            <w:bookmarkEnd w:id="14"/>
            <w:r w:rsidRPr="00521470">
              <w:rPr>
                <w:rFonts w:ascii="Arial" w:hAnsi="Arial" w:cs="Arial"/>
              </w:rPr>
              <w:t xml:space="preserve"> - </w:t>
            </w:r>
            <w:r w:rsidRPr="00521470">
              <w:rPr>
                <w:rFonts w:ascii="Arial" w:hAnsi="Arial" w:cs="Arial"/>
              </w:rPr>
              <w:fldChar w:fldCharType="begin">
                <w:ffData>
                  <w:name w:val="Texto14"/>
                  <w:enabled/>
                  <w:calcOnExit w:val="0"/>
                  <w:textInput/>
                </w:ffData>
              </w:fldChar>
            </w:r>
            <w:bookmarkStart w:id="15" w:name="Texto14"/>
            <w:r w:rsidRPr="00521470">
              <w:rPr>
                <w:rFonts w:ascii="Arial" w:hAnsi="Arial" w:cs="Arial"/>
              </w:rPr>
              <w:instrText xml:space="preserve"> FORMTEXT </w:instrText>
            </w:r>
            <w:r w:rsidRPr="00521470">
              <w:rPr>
                <w:rFonts w:ascii="Arial" w:hAnsi="Arial" w:cs="Arial"/>
              </w:rPr>
            </w:r>
            <w:r w:rsidRPr="00521470">
              <w:rPr>
                <w:rFonts w:ascii="Arial" w:hAnsi="Arial" w:cs="Arial"/>
              </w:rPr>
              <w:fldChar w:fldCharType="separate"/>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Pr="00521470">
              <w:rPr>
                <w:rFonts w:ascii="Arial" w:hAnsi="Arial" w:cs="Arial"/>
              </w:rPr>
              <w:fldChar w:fldCharType="end"/>
            </w:r>
            <w:bookmarkEnd w:id="15"/>
          </w:p>
        </w:tc>
        <w:tc>
          <w:tcPr>
            <w:tcW w:w="3402" w:type="dxa"/>
            <w:shd w:val="clear" w:color="auto" w:fill="auto"/>
          </w:tcPr>
          <w:p w:rsidR="00D4614B" w:rsidRPr="00521470" w:rsidRDefault="00D4614B" w:rsidP="00521470">
            <w:pPr>
              <w:jc w:val="both"/>
              <w:rPr>
                <w:rFonts w:ascii="Arial" w:hAnsi="Arial" w:cs="Arial"/>
              </w:rPr>
            </w:pPr>
            <w:r w:rsidRPr="00521470">
              <w:rPr>
                <w:rFonts w:ascii="Arial" w:hAnsi="Arial" w:cs="Arial"/>
              </w:rPr>
              <w:t xml:space="preserve">en adelante el Cliente, solicita al </w:t>
            </w:r>
          </w:p>
        </w:tc>
      </w:tr>
      <w:tr w:rsidR="006343F7" w:rsidRPr="00521470" w:rsidTr="009F728E">
        <w:tc>
          <w:tcPr>
            <w:tcW w:w="10173" w:type="dxa"/>
            <w:gridSpan w:val="6"/>
            <w:shd w:val="clear" w:color="auto" w:fill="auto"/>
          </w:tcPr>
          <w:p w:rsidR="006343F7" w:rsidRPr="00521470" w:rsidRDefault="006343F7" w:rsidP="00521470">
            <w:pPr>
              <w:jc w:val="both"/>
              <w:rPr>
                <w:rFonts w:ascii="Arial" w:hAnsi="Arial" w:cs="Arial"/>
                <w:sz w:val="8"/>
                <w:szCs w:val="8"/>
              </w:rPr>
            </w:pPr>
          </w:p>
        </w:tc>
      </w:tr>
      <w:tr w:rsidR="003D3F1C" w:rsidRPr="00521470" w:rsidTr="009F728E">
        <w:tc>
          <w:tcPr>
            <w:tcW w:w="4786" w:type="dxa"/>
            <w:gridSpan w:val="4"/>
            <w:shd w:val="clear" w:color="auto" w:fill="auto"/>
          </w:tcPr>
          <w:p w:rsidR="003D3F1C" w:rsidRPr="003D3F1C" w:rsidRDefault="003D3F1C" w:rsidP="00521470">
            <w:pPr>
              <w:jc w:val="both"/>
              <w:rPr>
                <w:rFonts w:ascii="Arial" w:hAnsi="Arial" w:cs="Arial"/>
              </w:rPr>
            </w:pPr>
            <w:r>
              <w:rPr>
                <w:rFonts w:ascii="Arial" w:hAnsi="Arial" w:cs="Arial"/>
              </w:rPr>
              <w:t>al BANCO DE LA NACION ARGENTINA- Sucursal</w:t>
            </w:r>
          </w:p>
        </w:tc>
        <w:tc>
          <w:tcPr>
            <w:tcW w:w="5387" w:type="dxa"/>
            <w:gridSpan w:val="2"/>
            <w:tcBorders>
              <w:bottom w:val="single" w:sz="4" w:space="0" w:color="auto"/>
            </w:tcBorders>
            <w:shd w:val="clear" w:color="auto" w:fill="auto"/>
          </w:tcPr>
          <w:p w:rsidR="003D3F1C" w:rsidRPr="003D3F1C" w:rsidRDefault="003D3F1C" w:rsidP="00521470">
            <w:pPr>
              <w:jc w:val="both"/>
              <w:rPr>
                <w:rFonts w:ascii="Arial" w:hAnsi="Arial" w:cs="Arial"/>
              </w:rPr>
            </w:pPr>
            <w:r>
              <w:rPr>
                <w:rFonts w:ascii="Arial" w:hAnsi="Arial" w:cs="Arial"/>
              </w:rPr>
              <w:fldChar w:fldCharType="begin">
                <w:ffData>
                  <w:name w:val="Texto15"/>
                  <w:enabled/>
                  <w:calcOnExit w:val="0"/>
                  <w:textInput/>
                </w:ffData>
              </w:fldChar>
            </w:r>
            <w:r>
              <w:rPr>
                <w:rFonts w:ascii="Arial" w:hAnsi="Arial" w:cs="Arial"/>
              </w:rPr>
              <w:instrText xml:space="preserve"> </w:instrText>
            </w:r>
            <w:bookmarkStart w:id="16" w:name="Texto15"/>
            <w:r>
              <w:rPr>
                <w:rFonts w:ascii="Arial" w:hAnsi="Arial" w:cs="Arial"/>
              </w:rPr>
              <w:instrText xml:space="preserve">FORMTEXT </w:instrText>
            </w:r>
            <w:r>
              <w:rPr>
                <w:rFonts w:ascii="Arial" w:hAnsi="Arial" w:cs="Arial"/>
              </w:rPr>
            </w:r>
            <w:r>
              <w:rPr>
                <w:rFonts w:ascii="Arial" w:hAnsi="Arial" w:cs="Arial"/>
              </w:rPr>
              <w:fldChar w:fldCharType="separate"/>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Pr>
                <w:rFonts w:ascii="Arial" w:hAnsi="Arial" w:cs="Arial"/>
              </w:rPr>
              <w:fldChar w:fldCharType="end"/>
            </w:r>
            <w:bookmarkEnd w:id="16"/>
          </w:p>
        </w:tc>
      </w:tr>
      <w:tr w:rsidR="003D3F1C" w:rsidRPr="00521470" w:rsidTr="009F728E">
        <w:tc>
          <w:tcPr>
            <w:tcW w:w="10173" w:type="dxa"/>
            <w:gridSpan w:val="6"/>
            <w:shd w:val="clear" w:color="auto" w:fill="auto"/>
          </w:tcPr>
          <w:p w:rsidR="003D3F1C" w:rsidRPr="003D3F1C" w:rsidRDefault="003D3F1C" w:rsidP="00521470">
            <w:pPr>
              <w:jc w:val="both"/>
              <w:rPr>
                <w:rFonts w:ascii="Arial" w:hAnsi="Arial" w:cs="Arial"/>
                <w:sz w:val="8"/>
                <w:szCs w:val="8"/>
              </w:rPr>
            </w:pPr>
          </w:p>
        </w:tc>
      </w:tr>
      <w:tr w:rsidR="003D3F1C" w:rsidRPr="00521470" w:rsidTr="009F728E">
        <w:tc>
          <w:tcPr>
            <w:tcW w:w="1809" w:type="dxa"/>
            <w:shd w:val="clear" w:color="auto" w:fill="auto"/>
          </w:tcPr>
          <w:p w:rsidR="003D3F1C" w:rsidRDefault="003D3F1C" w:rsidP="00521470">
            <w:pPr>
              <w:jc w:val="both"/>
              <w:rPr>
                <w:rFonts w:ascii="Arial" w:hAnsi="Arial" w:cs="Arial"/>
              </w:rPr>
            </w:pPr>
            <w:r>
              <w:rPr>
                <w:rFonts w:ascii="Arial" w:hAnsi="Arial" w:cs="Arial"/>
              </w:rPr>
              <w:t>con domicilio en</w:t>
            </w:r>
          </w:p>
        </w:tc>
        <w:tc>
          <w:tcPr>
            <w:tcW w:w="8364" w:type="dxa"/>
            <w:gridSpan w:val="5"/>
            <w:tcBorders>
              <w:bottom w:val="single" w:sz="4" w:space="0" w:color="auto"/>
            </w:tcBorders>
            <w:shd w:val="clear" w:color="auto" w:fill="auto"/>
          </w:tcPr>
          <w:p w:rsidR="003D3F1C" w:rsidRDefault="003D3F1C" w:rsidP="00521470">
            <w:pPr>
              <w:jc w:val="both"/>
              <w:rPr>
                <w:rFonts w:ascii="Arial" w:hAnsi="Arial" w:cs="Arial"/>
              </w:rPr>
            </w:pPr>
            <w:r>
              <w:rPr>
                <w:rFonts w:ascii="Arial" w:hAnsi="Arial" w:cs="Arial"/>
              </w:rPr>
              <w:fldChar w:fldCharType="begin">
                <w:ffData>
                  <w:name w:val="Texto16"/>
                  <w:enabled/>
                  <w:calcOnExit w:val="0"/>
                  <w:textInput/>
                </w:ffData>
              </w:fldChar>
            </w:r>
            <w:bookmarkStart w:id="17" w:name="Texto16"/>
            <w:r>
              <w:rPr>
                <w:rFonts w:ascii="Arial" w:hAnsi="Arial" w:cs="Arial"/>
              </w:rPr>
              <w:instrText xml:space="preserve"> FORMTEXT </w:instrText>
            </w:r>
            <w:r>
              <w:rPr>
                <w:rFonts w:ascii="Arial" w:hAnsi="Arial" w:cs="Arial"/>
              </w:rPr>
            </w:r>
            <w:r>
              <w:rPr>
                <w:rFonts w:ascii="Arial" w:hAnsi="Arial" w:cs="Arial"/>
              </w:rPr>
              <w:fldChar w:fldCharType="separate"/>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sidR="00881C1D">
              <w:rPr>
                <w:rFonts w:ascii="Arial" w:hAnsi="Arial" w:cs="Arial"/>
                <w:noProof/>
              </w:rPr>
              <w:t> </w:t>
            </w:r>
            <w:r>
              <w:rPr>
                <w:rFonts w:ascii="Arial" w:hAnsi="Arial" w:cs="Arial"/>
              </w:rPr>
              <w:fldChar w:fldCharType="end"/>
            </w:r>
            <w:bookmarkEnd w:id="17"/>
          </w:p>
        </w:tc>
      </w:tr>
      <w:tr w:rsidR="00D4614B" w:rsidRPr="00521470" w:rsidTr="009F728E">
        <w:tc>
          <w:tcPr>
            <w:tcW w:w="10173" w:type="dxa"/>
            <w:gridSpan w:val="6"/>
            <w:shd w:val="clear" w:color="auto" w:fill="auto"/>
          </w:tcPr>
          <w:p w:rsidR="00D4614B" w:rsidRPr="007009E9" w:rsidRDefault="00D4614B" w:rsidP="002729B9">
            <w:pPr>
              <w:jc w:val="both"/>
              <w:rPr>
                <w:rFonts w:ascii="Arial" w:hAnsi="Arial" w:cs="Arial"/>
              </w:rPr>
            </w:pPr>
            <w:r w:rsidRPr="007009E9">
              <w:rPr>
                <w:rFonts w:ascii="Arial" w:hAnsi="Arial" w:cs="Arial"/>
              </w:rPr>
              <w:t xml:space="preserve">en adelante el Banco, la adhesión al servicio denominado NACION EMPRESA 24 de acuerdo a las </w:t>
            </w:r>
            <w:r w:rsidR="002729B9" w:rsidRPr="007009E9">
              <w:rPr>
                <w:rFonts w:ascii="Arial" w:hAnsi="Arial" w:cs="Arial"/>
              </w:rPr>
              <w:t>t</w:t>
            </w:r>
            <w:r w:rsidRPr="007009E9">
              <w:rPr>
                <w:rFonts w:ascii="Arial" w:hAnsi="Arial" w:cs="Arial"/>
              </w:rPr>
              <w:t>érminos y condiciones que a continuación se detallan:</w:t>
            </w:r>
          </w:p>
        </w:tc>
      </w:tr>
      <w:tr w:rsidR="00352757" w:rsidRPr="00521470" w:rsidTr="009F728E">
        <w:tc>
          <w:tcPr>
            <w:tcW w:w="10173" w:type="dxa"/>
            <w:gridSpan w:val="6"/>
            <w:shd w:val="clear" w:color="auto" w:fill="auto"/>
          </w:tcPr>
          <w:p w:rsidR="00352757" w:rsidRPr="002729B9" w:rsidRDefault="00352757" w:rsidP="00521470">
            <w:pPr>
              <w:jc w:val="both"/>
              <w:rPr>
                <w:rFonts w:ascii="Arial" w:hAnsi="Arial" w:cs="Arial"/>
                <w:b/>
                <w:sz w:val="8"/>
                <w:szCs w:val="8"/>
              </w:rPr>
            </w:pPr>
          </w:p>
        </w:tc>
      </w:tr>
      <w:tr w:rsidR="00352757" w:rsidRPr="00521470" w:rsidTr="009F728E">
        <w:tc>
          <w:tcPr>
            <w:tcW w:w="10173" w:type="dxa"/>
            <w:gridSpan w:val="6"/>
            <w:shd w:val="clear" w:color="auto" w:fill="auto"/>
          </w:tcPr>
          <w:p w:rsidR="00352757" w:rsidRPr="00521470" w:rsidRDefault="00352757" w:rsidP="00521470">
            <w:pPr>
              <w:autoSpaceDE w:val="0"/>
              <w:autoSpaceDN w:val="0"/>
              <w:adjustRightInd w:val="0"/>
              <w:ind w:left="284" w:hanging="284"/>
              <w:jc w:val="both"/>
              <w:rPr>
                <w:rFonts w:ascii="Arial" w:hAnsi="Arial" w:cs="Arial"/>
                <w:lang w:val="es-AR" w:eastAsia="es-AR"/>
              </w:rPr>
            </w:pPr>
            <w:r w:rsidRPr="00521470">
              <w:rPr>
                <w:rFonts w:ascii="Arial" w:hAnsi="Arial" w:cs="Arial"/>
                <w:lang w:val="es-AR" w:eastAsia="es-AR"/>
              </w:rPr>
              <w:t>1. El Cliente requiere el acceso al servicio de Banca Electrónica para Empresas NACION EMPRESA 24 y autoriza al Banco a suministrarle información por medio de Internet para realizar las transacciones que se describen en el punto 2 de estas Condiciones Generales.</w:t>
            </w:r>
          </w:p>
          <w:p w:rsidR="00352757" w:rsidRPr="000F5027" w:rsidRDefault="00352757" w:rsidP="00521470">
            <w:pPr>
              <w:autoSpaceDE w:val="0"/>
              <w:autoSpaceDN w:val="0"/>
              <w:adjustRightInd w:val="0"/>
              <w:ind w:left="284" w:hanging="284"/>
              <w:jc w:val="both"/>
              <w:rPr>
                <w:rFonts w:ascii="Arial" w:hAnsi="Arial" w:cs="Arial"/>
                <w:sz w:val="6"/>
                <w:szCs w:val="6"/>
                <w:lang w:val="es-AR" w:eastAsia="es-AR"/>
              </w:rPr>
            </w:pPr>
          </w:p>
          <w:p w:rsidR="00352757" w:rsidRPr="00521470" w:rsidRDefault="00352757" w:rsidP="00521470">
            <w:pPr>
              <w:autoSpaceDE w:val="0"/>
              <w:autoSpaceDN w:val="0"/>
              <w:adjustRightInd w:val="0"/>
              <w:ind w:left="284" w:hanging="284"/>
              <w:jc w:val="both"/>
              <w:rPr>
                <w:rFonts w:ascii="Arial" w:hAnsi="Arial" w:cs="Arial"/>
                <w:lang w:val="es-AR" w:eastAsia="es-AR"/>
              </w:rPr>
            </w:pPr>
            <w:r w:rsidRPr="00521470">
              <w:rPr>
                <w:rFonts w:ascii="Arial" w:hAnsi="Arial" w:cs="Arial"/>
                <w:lang w:val="es-AR" w:eastAsia="es-AR"/>
              </w:rPr>
              <w:t>2. El Cliente, utilizando este servicio, podrá realizar consultas de saldos y de movimientos de cuentas y realizar operaciones de movimientos de fondos, así como cualquier otra operación y/o adquisición de productos y/o servicios que el Banco determine habilitar.</w:t>
            </w:r>
          </w:p>
          <w:p w:rsidR="00352757" w:rsidRPr="000F5027" w:rsidRDefault="00352757" w:rsidP="00521470">
            <w:pPr>
              <w:autoSpaceDE w:val="0"/>
              <w:autoSpaceDN w:val="0"/>
              <w:adjustRightInd w:val="0"/>
              <w:jc w:val="both"/>
              <w:rPr>
                <w:rFonts w:ascii="Arial" w:hAnsi="Arial" w:cs="Arial"/>
                <w:sz w:val="6"/>
                <w:szCs w:val="6"/>
                <w:lang w:val="es-AR" w:eastAsia="es-AR"/>
              </w:rPr>
            </w:pPr>
          </w:p>
          <w:p w:rsidR="00352757" w:rsidRPr="00521470" w:rsidRDefault="00352757" w:rsidP="00521470">
            <w:pPr>
              <w:autoSpaceDE w:val="0"/>
              <w:autoSpaceDN w:val="0"/>
              <w:adjustRightInd w:val="0"/>
              <w:ind w:left="284" w:hanging="284"/>
              <w:jc w:val="both"/>
              <w:rPr>
                <w:rFonts w:ascii="Arial" w:hAnsi="Arial" w:cs="Arial"/>
                <w:lang w:val="es-AR" w:eastAsia="es-AR"/>
              </w:rPr>
            </w:pPr>
            <w:r w:rsidRPr="00521470">
              <w:rPr>
                <w:rFonts w:ascii="Arial" w:hAnsi="Arial" w:cs="Arial"/>
                <w:lang w:val="es-AR" w:eastAsia="es-AR"/>
              </w:rPr>
              <w:t>3. Las personas a quienes el Cliente autorice a acceder al servicio NACION EMPRESA 24 para realizar operaciones de consultas y movimientos de fondos, así como cualquier otra operación que el Banco habilite en el futuro, serán informadas en la Solicitud de Adhesión al Servicio Nación Empresa 24, debiendo estar suscrita de acuerdo a los estatutos y/o poderes vigentes del Cliente. En dicha Solicitud de Adhesión se informarán las atribuciones de estas personas en cuanto a su calidad de firmantes u operadores y/o los límites de movimientos de fondos autorizados por la empresa.</w:t>
            </w:r>
          </w:p>
          <w:p w:rsidR="00352757" w:rsidRPr="00521470" w:rsidRDefault="00352757" w:rsidP="00521470">
            <w:pPr>
              <w:autoSpaceDE w:val="0"/>
              <w:autoSpaceDN w:val="0"/>
              <w:adjustRightInd w:val="0"/>
              <w:ind w:left="284"/>
              <w:jc w:val="both"/>
              <w:rPr>
                <w:rFonts w:ascii="Arial" w:hAnsi="Arial" w:cs="Arial"/>
                <w:lang w:val="es-AR" w:eastAsia="es-AR"/>
              </w:rPr>
            </w:pPr>
            <w:r w:rsidRPr="00521470">
              <w:rPr>
                <w:rFonts w:ascii="Arial" w:hAnsi="Arial" w:cs="Arial"/>
                <w:lang w:val="es-AR" w:eastAsia="es-AR"/>
              </w:rPr>
              <w:t>En consecuencia, el Cliente asume la total responsabilidad por el uso de las claves y por la delegación en las personas que ella designe, por lo que cualquier tercero que la utilice se considerará autorizado por el Cliente y no podrá reclamarse al Banco por cualquier tipo de operación efectuada por quien conozca la clave de seguridad.</w:t>
            </w:r>
          </w:p>
          <w:p w:rsidR="00352757" w:rsidRPr="000F5027" w:rsidRDefault="00352757" w:rsidP="00521470">
            <w:pPr>
              <w:autoSpaceDE w:val="0"/>
              <w:autoSpaceDN w:val="0"/>
              <w:adjustRightInd w:val="0"/>
              <w:ind w:left="284"/>
              <w:jc w:val="both"/>
              <w:rPr>
                <w:rFonts w:ascii="Arial" w:hAnsi="Arial" w:cs="Arial"/>
                <w:sz w:val="6"/>
                <w:szCs w:val="6"/>
                <w:lang w:val="es-AR" w:eastAsia="es-AR"/>
              </w:rPr>
            </w:pPr>
          </w:p>
          <w:p w:rsidR="00352757" w:rsidRPr="00521470" w:rsidRDefault="00352757" w:rsidP="00521470">
            <w:pPr>
              <w:autoSpaceDE w:val="0"/>
              <w:autoSpaceDN w:val="0"/>
              <w:adjustRightInd w:val="0"/>
              <w:ind w:left="284" w:hanging="284"/>
              <w:jc w:val="both"/>
              <w:rPr>
                <w:rFonts w:ascii="Arial" w:hAnsi="Arial" w:cs="Arial"/>
                <w:lang w:val="es-AR" w:eastAsia="es-AR"/>
              </w:rPr>
            </w:pPr>
            <w:r w:rsidRPr="00521470">
              <w:rPr>
                <w:rFonts w:ascii="Arial" w:hAnsi="Arial" w:cs="Arial"/>
                <w:lang w:val="es-AR" w:eastAsia="es-AR"/>
              </w:rPr>
              <w:t>4. Todas aquellas operaciones que impliquen débito en cuenta, requerirán la aprobación de los firmantes de la cuenta a debitar, de acuerdo al régimen de facultades dispuesto por el Cliente en su contrato social o estatuto y poderes vigentes informados al Banco oportunamente. Estas autorizaciones se ingresarán al sistema utilizando la identificación de usuario de los firmantes y su clave.</w:t>
            </w:r>
          </w:p>
          <w:p w:rsidR="00A54C8B" w:rsidRPr="000F5027" w:rsidRDefault="00A54C8B" w:rsidP="00521470">
            <w:pPr>
              <w:autoSpaceDE w:val="0"/>
              <w:autoSpaceDN w:val="0"/>
              <w:adjustRightInd w:val="0"/>
              <w:ind w:left="284" w:hanging="284"/>
              <w:jc w:val="both"/>
              <w:rPr>
                <w:rFonts w:ascii="Arial" w:hAnsi="Arial" w:cs="Arial"/>
                <w:sz w:val="6"/>
                <w:szCs w:val="6"/>
                <w:lang w:val="es-AR" w:eastAsia="es-AR"/>
              </w:rPr>
            </w:pPr>
          </w:p>
          <w:p w:rsidR="00352757" w:rsidRPr="00521470" w:rsidRDefault="00352757" w:rsidP="00521470">
            <w:pPr>
              <w:autoSpaceDE w:val="0"/>
              <w:autoSpaceDN w:val="0"/>
              <w:adjustRightInd w:val="0"/>
              <w:ind w:left="284" w:hanging="284"/>
              <w:jc w:val="both"/>
              <w:rPr>
                <w:rFonts w:ascii="Arial" w:hAnsi="Arial" w:cs="Arial"/>
                <w:lang w:val="es-AR" w:eastAsia="es-AR"/>
              </w:rPr>
            </w:pPr>
            <w:r w:rsidRPr="00521470">
              <w:rPr>
                <w:rFonts w:ascii="Arial" w:hAnsi="Arial" w:cs="Arial"/>
                <w:lang w:val="es-AR" w:eastAsia="es-AR"/>
              </w:rPr>
              <w:t>5. El Cliente completará en la Solicitud de Adhesión al Servicio Nación Empresa 24 el esquema de firmas de su preferencia para operar con las transferencias entre cuentas en el que, además de asociar las firmas necesarias a cada cuenta del Cliente, deberá fijar límites por importe.</w:t>
            </w:r>
          </w:p>
          <w:p w:rsidR="00352757" w:rsidRPr="00521470" w:rsidRDefault="00352757" w:rsidP="00521470">
            <w:pPr>
              <w:autoSpaceDE w:val="0"/>
              <w:autoSpaceDN w:val="0"/>
              <w:adjustRightInd w:val="0"/>
              <w:ind w:left="284"/>
              <w:jc w:val="both"/>
              <w:rPr>
                <w:rFonts w:ascii="Arial" w:hAnsi="Arial" w:cs="Arial"/>
                <w:lang w:val="es-AR" w:eastAsia="es-AR"/>
              </w:rPr>
            </w:pPr>
            <w:r w:rsidRPr="00521470">
              <w:rPr>
                <w:rFonts w:ascii="Arial" w:hAnsi="Arial" w:cs="Arial"/>
                <w:lang w:val="es-AR" w:eastAsia="es-AR"/>
              </w:rPr>
              <w:t>El Banco actualizará el esquema de firmas informado originalmente y las sucesivas modificaciones en un plazo no menor a 72 horas hábiles bancarias.</w:t>
            </w:r>
          </w:p>
          <w:p w:rsidR="00352757" w:rsidRPr="000F5027" w:rsidRDefault="00352757" w:rsidP="00521470">
            <w:pPr>
              <w:autoSpaceDE w:val="0"/>
              <w:autoSpaceDN w:val="0"/>
              <w:adjustRightInd w:val="0"/>
              <w:ind w:left="284"/>
              <w:jc w:val="both"/>
              <w:rPr>
                <w:rFonts w:ascii="Arial" w:hAnsi="Arial" w:cs="Arial"/>
                <w:sz w:val="6"/>
                <w:szCs w:val="6"/>
                <w:lang w:val="es-AR" w:eastAsia="es-AR"/>
              </w:rPr>
            </w:pPr>
          </w:p>
          <w:p w:rsidR="00352757" w:rsidRPr="00521470" w:rsidRDefault="00352757" w:rsidP="00521470">
            <w:pPr>
              <w:autoSpaceDE w:val="0"/>
              <w:autoSpaceDN w:val="0"/>
              <w:adjustRightInd w:val="0"/>
              <w:ind w:left="284" w:hanging="284"/>
              <w:jc w:val="both"/>
              <w:rPr>
                <w:rFonts w:ascii="Arial" w:hAnsi="Arial" w:cs="Arial"/>
                <w:lang w:val="es-AR" w:eastAsia="es-AR"/>
              </w:rPr>
            </w:pPr>
            <w:r w:rsidRPr="00521470">
              <w:rPr>
                <w:rFonts w:ascii="Arial" w:hAnsi="Arial" w:cs="Arial"/>
                <w:lang w:val="es-AR" w:eastAsia="es-AR"/>
              </w:rPr>
              <w:t xml:space="preserve">6. Las </w:t>
            </w:r>
            <w:r w:rsidR="0079115F" w:rsidRPr="007009E9">
              <w:rPr>
                <w:rFonts w:ascii="Arial" w:hAnsi="Arial" w:cs="Arial"/>
                <w:lang w:val="es-AR" w:eastAsia="es-AR"/>
              </w:rPr>
              <w:t xml:space="preserve">órdenes de </w:t>
            </w:r>
            <w:r w:rsidRPr="00521470">
              <w:rPr>
                <w:rFonts w:ascii="Arial" w:hAnsi="Arial" w:cs="Arial"/>
                <w:lang w:val="es-AR" w:eastAsia="es-AR"/>
              </w:rPr>
              <w:t>transferencias no autorizadas por los firmantes necesarios, de acuerdo al esquema de firmas adoptado por el Cliente, quedarán pendientes hasta que fueran autorizadas por la cantidad de firmantes que se requiere para la cuenta, o anulada por medio de la transacción correspondiente, siempre y cuando no se haya completado el esquema de firmas.</w:t>
            </w:r>
          </w:p>
          <w:p w:rsidR="00637E12" w:rsidRPr="000F5027" w:rsidRDefault="00352757" w:rsidP="00637E12">
            <w:pPr>
              <w:autoSpaceDE w:val="0"/>
              <w:autoSpaceDN w:val="0"/>
              <w:adjustRightInd w:val="0"/>
              <w:ind w:left="284"/>
              <w:jc w:val="both"/>
              <w:rPr>
                <w:rFonts w:ascii="Arial" w:hAnsi="Arial" w:cs="Arial"/>
                <w:spacing w:val="-4"/>
                <w:lang w:val="es-AR" w:eastAsia="es-AR"/>
              </w:rPr>
            </w:pPr>
            <w:r w:rsidRPr="000F5027">
              <w:rPr>
                <w:rFonts w:ascii="Arial" w:hAnsi="Arial" w:cs="Arial"/>
                <w:spacing w:val="-4"/>
                <w:lang w:val="es-AR" w:eastAsia="es-AR"/>
              </w:rPr>
              <w:t xml:space="preserve">Las </w:t>
            </w:r>
            <w:r w:rsidR="0079115F" w:rsidRPr="000F5027">
              <w:rPr>
                <w:rFonts w:ascii="Arial" w:hAnsi="Arial" w:cs="Arial"/>
                <w:spacing w:val="-4"/>
                <w:lang w:val="es-AR" w:eastAsia="es-AR"/>
              </w:rPr>
              <w:t xml:space="preserve">ordenes de </w:t>
            </w:r>
            <w:r w:rsidRPr="000F5027">
              <w:rPr>
                <w:rFonts w:ascii="Arial" w:hAnsi="Arial" w:cs="Arial"/>
                <w:spacing w:val="-4"/>
                <w:lang w:val="es-AR" w:eastAsia="es-AR"/>
              </w:rPr>
              <w:t>transferencias que no tienen completado el esquema de firmas no tienen fecha de caducidad.</w:t>
            </w:r>
          </w:p>
          <w:p w:rsidR="00637E12" w:rsidRDefault="00637E12" w:rsidP="00637E12">
            <w:pPr>
              <w:autoSpaceDE w:val="0"/>
              <w:autoSpaceDN w:val="0"/>
              <w:adjustRightInd w:val="0"/>
              <w:ind w:left="284"/>
              <w:jc w:val="both"/>
              <w:rPr>
                <w:rFonts w:ascii="Arial" w:hAnsi="Arial" w:cs="Arial"/>
                <w:lang w:val="es-ES_tradnl" w:eastAsia="es-AR"/>
              </w:rPr>
            </w:pPr>
            <w:r w:rsidRPr="007009E9">
              <w:rPr>
                <w:rFonts w:ascii="Arial" w:hAnsi="Arial" w:cs="Arial"/>
                <w:lang w:val="es-AR" w:eastAsia="es-AR"/>
              </w:rPr>
              <w:t>Las transferencias inmediatas</w:t>
            </w:r>
            <w:r w:rsidRPr="007009E9">
              <w:rPr>
                <w:rFonts w:ascii="Verdana" w:hAnsi="Verdana"/>
                <w:lang w:val="es-ES_tradnl" w:eastAsia="es-AR"/>
              </w:rPr>
              <w:t xml:space="preserve"> </w:t>
            </w:r>
            <w:r w:rsidRPr="007009E9">
              <w:rPr>
                <w:rFonts w:ascii="Arial" w:hAnsi="Arial" w:cs="Arial"/>
                <w:lang w:val="es-ES_tradnl" w:eastAsia="es-AR"/>
              </w:rPr>
              <w:t>que no completen el esquema de fi</w:t>
            </w:r>
            <w:r w:rsidR="002E17D2">
              <w:rPr>
                <w:rFonts w:ascii="Arial" w:hAnsi="Arial" w:cs="Arial"/>
                <w:lang w:val="es-ES_tradnl" w:eastAsia="es-AR"/>
              </w:rPr>
              <w:t xml:space="preserve">rmas y no se envíen en el día, </w:t>
            </w:r>
            <w:r w:rsidRPr="007009E9">
              <w:rPr>
                <w:rFonts w:ascii="Arial" w:hAnsi="Arial" w:cs="Arial"/>
                <w:lang w:val="es-ES_tradnl" w:eastAsia="es-AR"/>
              </w:rPr>
              <w:t>dentro de la ventana horaria establecida por la entidad, detallada en la cláusula 11, serán eliminadas.</w:t>
            </w:r>
          </w:p>
          <w:p w:rsidR="00C37621" w:rsidRPr="00C37621" w:rsidRDefault="00C37621" w:rsidP="00637E12">
            <w:pPr>
              <w:autoSpaceDE w:val="0"/>
              <w:autoSpaceDN w:val="0"/>
              <w:adjustRightInd w:val="0"/>
              <w:ind w:left="284"/>
              <w:jc w:val="both"/>
              <w:rPr>
                <w:rFonts w:ascii="Verdana" w:hAnsi="Verdana"/>
                <w:sz w:val="4"/>
                <w:szCs w:val="4"/>
                <w:lang w:eastAsia="es-AR"/>
              </w:rPr>
            </w:pPr>
          </w:p>
          <w:p w:rsidR="00C37621" w:rsidRDefault="00C37621" w:rsidP="00C37621">
            <w:pPr>
              <w:autoSpaceDE w:val="0"/>
              <w:autoSpaceDN w:val="0"/>
              <w:adjustRightInd w:val="0"/>
              <w:ind w:left="284" w:hanging="284"/>
              <w:jc w:val="both"/>
              <w:rPr>
                <w:rFonts w:ascii="Arial" w:hAnsi="Arial" w:cs="Arial"/>
                <w:spacing w:val="-4"/>
                <w:lang w:val="es-AR" w:eastAsia="es-AR"/>
              </w:rPr>
            </w:pPr>
            <w:r w:rsidRPr="00521470">
              <w:rPr>
                <w:rFonts w:ascii="Arial" w:hAnsi="Arial" w:cs="Arial"/>
                <w:lang w:val="es-AR" w:eastAsia="es-AR"/>
              </w:rPr>
              <w:t xml:space="preserve">7. </w:t>
            </w:r>
            <w:r w:rsidRPr="000F5027">
              <w:rPr>
                <w:rFonts w:ascii="Arial" w:hAnsi="Arial" w:cs="Arial"/>
                <w:spacing w:val="-4"/>
                <w:lang w:val="es-AR" w:eastAsia="es-AR"/>
              </w:rPr>
              <w:t>Las CIU –Claves de Identificación Únicas- serán entregadas por la sucursal del Banco donde se adhiere el servicio a la persona autorizada a tal efecto, quien una vez distribuidas las claves a sus respectivos destinatarios deberá solicitar el desbloqueo de las mismas. Las CIU permiten acceder al servicio y/o cursar operaciones a los firmantes y/u operadores designados en la Solicitud de Adhesión; por lo tanto a partir del desbloqueo de las claves, el Cliente asume la completa y exclusiva responsabilidad por la utilización de las mismas.</w:t>
            </w:r>
          </w:p>
          <w:p w:rsidR="000F5027" w:rsidRPr="000F5027" w:rsidRDefault="002E17D2" w:rsidP="00C37621">
            <w:pPr>
              <w:autoSpaceDE w:val="0"/>
              <w:autoSpaceDN w:val="0"/>
              <w:adjustRightInd w:val="0"/>
              <w:ind w:left="284" w:hanging="284"/>
              <w:jc w:val="both"/>
              <w:rPr>
                <w:rFonts w:ascii="Arial" w:hAnsi="Arial" w:cs="Arial"/>
                <w:spacing w:val="-4"/>
                <w:lang w:val="es-AR" w:eastAsia="es-AR"/>
              </w:rPr>
            </w:pPr>
            <w:r>
              <w:rPr>
                <w:rFonts w:ascii="Arial" w:hAnsi="Arial" w:cs="Arial"/>
                <w:spacing w:val="-6"/>
                <w:lang w:val="es-AR" w:eastAsia="es-AR"/>
              </w:rPr>
              <w:tab/>
              <w:t>Esta</w:t>
            </w:r>
            <w:r w:rsidR="000F5027">
              <w:rPr>
                <w:rFonts w:ascii="Arial" w:hAnsi="Arial" w:cs="Arial"/>
                <w:spacing w:val="-6"/>
                <w:lang w:val="es-AR" w:eastAsia="es-AR"/>
              </w:rPr>
              <w:t xml:space="preserve"> clave </w:t>
            </w:r>
            <w:r w:rsidR="000F5027" w:rsidRPr="00C37621">
              <w:rPr>
                <w:rFonts w:ascii="Arial" w:hAnsi="Arial" w:cs="Arial"/>
                <w:spacing w:val="-6"/>
                <w:lang w:val="es-AR" w:eastAsia="es-AR"/>
              </w:rPr>
              <w:t>será de su conocimiento exclusivo. A partir de ese momento, el acceso al servicio y la realización de transacciones serán autorizadas por medio del uso de la clave previamente elegida por cada firmante, quien será responsable por el uso de la misma y por su transmisión a terceros</w:t>
            </w:r>
            <w:r w:rsidR="000F5027">
              <w:rPr>
                <w:rFonts w:ascii="Arial" w:hAnsi="Arial" w:cs="Arial"/>
                <w:spacing w:val="-6"/>
                <w:lang w:val="es-AR" w:eastAsia="es-AR"/>
              </w:rPr>
              <w:t>.</w:t>
            </w:r>
          </w:p>
          <w:p w:rsidR="00352757" w:rsidRPr="003D3F1C" w:rsidRDefault="00352757" w:rsidP="00521470">
            <w:pPr>
              <w:jc w:val="both"/>
              <w:rPr>
                <w:rFonts w:ascii="Arial" w:hAnsi="Arial" w:cs="Arial"/>
                <w:sz w:val="8"/>
                <w:szCs w:val="8"/>
                <w:lang w:val="es-AR"/>
              </w:rPr>
            </w:pPr>
          </w:p>
        </w:tc>
      </w:tr>
    </w:tbl>
    <w:p w:rsidR="003C7BE9" w:rsidRPr="00352757" w:rsidRDefault="00352757">
      <w:pPr>
        <w:jc w:val="both"/>
        <w:rPr>
          <w:rFonts w:ascii="Arial" w:hAnsi="Arial" w:cs="Arial"/>
          <w:b/>
          <w:bCs/>
          <w:sz w:val="16"/>
          <w:szCs w:val="16"/>
          <w:u w:val="single"/>
        </w:rPr>
      </w:pPr>
      <w:r w:rsidRPr="00352757">
        <w:rPr>
          <w:rFonts w:ascii="Arial" w:hAnsi="Arial" w:cs="Arial"/>
          <w:b/>
          <w:bCs/>
          <w:sz w:val="16"/>
          <w:szCs w:val="16"/>
          <w:u w:val="single"/>
        </w:rPr>
        <w:t>F.61560</w:t>
      </w:r>
    </w:p>
    <w:p w:rsidR="00A54C8B" w:rsidRPr="00352757" w:rsidRDefault="002E17D2" w:rsidP="000F5027">
      <w:pPr>
        <w:tabs>
          <w:tab w:val="left" w:pos="8505"/>
        </w:tabs>
        <w:jc w:val="both"/>
        <w:rPr>
          <w:rFonts w:ascii="Arial" w:hAnsi="Arial" w:cs="Arial"/>
          <w:b/>
          <w:bCs/>
          <w:sz w:val="16"/>
          <w:szCs w:val="16"/>
        </w:rPr>
      </w:pPr>
      <w:r>
        <w:rPr>
          <w:rFonts w:ascii="Arial" w:hAnsi="Arial" w:cs="Arial"/>
          <w:b/>
          <w:bCs/>
          <w:sz w:val="16"/>
          <w:szCs w:val="16"/>
        </w:rPr>
        <w:t xml:space="preserve"> AGO/15</w:t>
      </w:r>
      <w:r w:rsidR="000F5027">
        <w:rPr>
          <w:rFonts w:ascii="Arial" w:hAnsi="Arial" w:cs="Arial"/>
          <w:b/>
          <w:bCs/>
          <w:sz w:val="16"/>
          <w:szCs w:val="16"/>
        </w:rPr>
        <w:tab/>
      </w:r>
      <w:r w:rsidR="00A54C8B">
        <w:rPr>
          <w:rFonts w:ascii="Arial" w:hAnsi="Arial" w:cs="Arial"/>
          <w:b/>
          <w:bCs/>
          <w:sz w:val="16"/>
          <w:szCs w:val="16"/>
        </w:rPr>
        <w:t>Página 1 de 2</w:t>
      </w:r>
    </w:p>
    <w:p w:rsidR="00A54C8B" w:rsidRPr="00FF4C24" w:rsidRDefault="00A54C8B" w:rsidP="00DF67BA">
      <w:pPr>
        <w:autoSpaceDE w:val="0"/>
        <w:autoSpaceDN w:val="0"/>
        <w:adjustRightInd w:val="0"/>
        <w:ind w:left="284" w:hanging="284"/>
        <w:jc w:val="both"/>
        <w:rPr>
          <w:rFonts w:ascii="Arial" w:hAnsi="Arial" w:cs="Arial"/>
          <w:b/>
          <w:bCs/>
          <w:sz w:val="16"/>
          <w:szCs w:val="16"/>
          <w:lang w:val="es-AR" w:eastAsia="es-AR"/>
        </w:rPr>
      </w:pPr>
      <w:r>
        <w:rPr>
          <w:lang w:val="es-AR" w:eastAsia="es-AR"/>
        </w:rPr>
        <w:br w:type="page"/>
      </w:r>
      <w:r w:rsidRPr="00FF4C24">
        <w:rPr>
          <w:rFonts w:ascii="Arial" w:hAnsi="Arial" w:cs="Arial"/>
          <w:b/>
          <w:bCs/>
          <w:sz w:val="16"/>
          <w:szCs w:val="16"/>
          <w:lang w:val="es-AR" w:eastAsia="es-AR"/>
        </w:rPr>
        <w:lastRenderedPageBreak/>
        <w:t>2</w:t>
      </w:r>
    </w:p>
    <w:p w:rsidR="00A54C8B" w:rsidRPr="00A54C8B" w:rsidRDefault="00A54C8B" w:rsidP="00DF67BA">
      <w:pPr>
        <w:autoSpaceDE w:val="0"/>
        <w:autoSpaceDN w:val="0"/>
        <w:adjustRightInd w:val="0"/>
        <w:ind w:left="284" w:hanging="284"/>
        <w:jc w:val="both"/>
        <w:rPr>
          <w:sz w:val="8"/>
          <w:szCs w:val="8"/>
          <w:lang w:val="es-AR" w:eastAsia="es-AR"/>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61"/>
      </w:tblGrid>
      <w:tr w:rsidR="00A54C8B" w:rsidRPr="00521470" w:rsidTr="00E97B1F">
        <w:tc>
          <w:tcPr>
            <w:tcW w:w="10061" w:type="dxa"/>
            <w:shd w:val="clear" w:color="auto" w:fill="auto"/>
          </w:tcPr>
          <w:p w:rsidR="00A54C8B" w:rsidRPr="00521470" w:rsidRDefault="00A54C8B" w:rsidP="00521470">
            <w:pPr>
              <w:autoSpaceDE w:val="0"/>
              <w:autoSpaceDN w:val="0"/>
              <w:adjustRightInd w:val="0"/>
              <w:ind w:left="284" w:hanging="284"/>
              <w:jc w:val="both"/>
              <w:rPr>
                <w:rFonts w:ascii="Arial" w:hAnsi="Arial" w:cs="Arial"/>
                <w:sz w:val="8"/>
                <w:szCs w:val="8"/>
                <w:lang w:val="es-AR" w:eastAsia="es-AR"/>
              </w:rPr>
            </w:pPr>
          </w:p>
          <w:p w:rsidR="00A54C8B" w:rsidRPr="00C37621" w:rsidRDefault="00A54C8B" w:rsidP="00521470">
            <w:pPr>
              <w:autoSpaceDE w:val="0"/>
              <w:autoSpaceDN w:val="0"/>
              <w:adjustRightInd w:val="0"/>
              <w:ind w:left="284" w:hanging="284"/>
              <w:jc w:val="both"/>
              <w:rPr>
                <w:rFonts w:ascii="Arial" w:hAnsi="Arial" w:cs="Arial"/>
                <w:spacing w:val="-6"/>
                <w:lang w:val="es-AR" w:eastAsia="es-AR"/>
              </w:rPr>
            </w:pPr>
            <w:r w:rsidRPr="00521470">
              <w:rPr>
                <w:rFonts w:ascii="Arial" w:hAnsi="Arial" w:cs="Arial"/>
                <w:lang w:val="es-AR" w:eastAsia="es-AR"/>
              </w:rPr>
              <w:t>8.</w:t>
            </w:r>
            <w:r w:rsidRPr="00C37621">
              <w:rPr>
                <w:rFonts w:ascii="Arial" w:hAnsi="Arial" w:cs="Arial"/>
                <w:spacing w:val="-6"/>
                <w:lang w:val="es-AR" w:eastAsia="es-AR"/>
              </w:rPr>
              <w:t xml:space="preserve"> </w:t>
            </w:r>
            <w:r w:rsidR="00286A6C" w:rsidRPr="00C37621">
              <w:rPr>
                <w:rFonts w:ascii="Arial" w:hAnsi="Arial" w:cs="Arial"/>
                <w:spacing w:val="-6"/>
                <w:lang w:val="es-AR" w:eastAsia="es-AR"/>
              </w:rPr>
              <w:t>En caso de bloqueo de clave</w:t>
            </w:r>
            <w:r w:rsidR="0079115F" w:rsidRPr="00C37621">
              <w:rPr>
                <w:rFonts w:ascii="Arial" w:hAnsi="Arial" w:cs="Arial"/>
                <w:spacing w:val="-6"/>
                <w:lang w:val="es-AR" w:eastAsia="es-AR"/>
              </w:rPr>
              <w:t xml:space="preserve"> personal</w:t>
            </w:r>
            <w:r w:rsidRPr="00C37621">
              <w:rPr>
                <w:rFonts w:ascii="Arial" w:hAnsi="Arial" w:cs="Arial"/>
                <w:spacing w:val="-6"/>
                <w:lang w:val="es-AR" w:eastAsia="es-AR"/>
              </w:rPr>
              <w:t>, el firmante u operador deberá solicitar una nueva CIU al Banco, el Banco se la dará y el usuario deberá efectuar nuevamente la carga de su clave de acceso personal como la primera vez. Asimismo, el cambio de clave se</w:t>
            </w:r>
            <w:r w:rsidR="00286A6C" w:rsidRPr="00C37621">
              <w:rPr>
                <w:rFonts w:ascii="Arial" w:hAnsi="Arial" w:cs="Arial"/>
                <w:spacing w:val="-6"/>
                <w:lang w:val="es-AR" w:eastAsia="es-AR"/>
              </w:rPr>
              <w:t>rá exigido por el sistema cada 90 (noventa</w:t>
            </w:r>
            <w:r w:rsidRPr="00C37621">
              <w:rPr>
                <w:rFonts w:ascii="Arial" w:hAnsi="Arial" w:cs="Arial"/>
                <w:spacing w:val="-6"/>
                <w:lang w:val="es-AR" w:eastAsia="es-AR"/>
              </w:rPr>
              <w:t>) días, pudiendo ser modificada en un plazo menor cuando el usuario lo considere necesario. En consecuencia el Cliente exonera al Banco de las consecuencias que pudieren derivarse por el uso inapropiado de las claves, debiendo notificar fehacientemente al Banco cualquier irregularidad que detecte con relación a la administración y/o custodia de las mismas.</w:t>
            </w:r>
          </w:p>
          <w:p w:rsidR="00A54C8B" w:rsidRPr="00521470" w:rsidRDefault="00A54C8B" w:rsidP="00521470">
            <w:pPr>
              <w:autoSpaceDE w:val="0"/>
              <w:autoSpaceDN w:val="0"/>
              <w:adjustRightInd w:val="0"/>
              <w:ind w:left="284" w:hanging="284"/>
              <w:jc w:val="both"/>
              <w:rPr>
                <w:rFonts w:ascii="Arial" w:hAnsi="Arial" w:cs="Arial"/>
                <w:sz w:val="8"/>
                <w:szCs w:val="8"/>
                <w:lang w:val="es-AR" w:eastAsia="es-AR"/>
              </w:rPr>
            </w:pPr>
          </w:p>
          <w:p w:rsidR="00A54C8B" w:rsidRPr="00521470" w:rsidRDefault="00A54C8B" w:rsidP="00521470">
            <w:pPr>
              <w:autoSpaceDE w:val="0"/>
              <w:autoSpaceDN w:val="0"/>
              <w:adjustRightInd w:val="0"/>
              <w:ind w:left="284" w:hanging="284"/>
              <w:jc w:val="both"/>
              <w:rPr>
                <w:rFonts w:ascii="Arial" w:hAnsi="Arial" w:cs="Arial"/>
                <w:lang w:val="es-AR" w:eastAsia="es-AR"/>
              </w:rPr>
            </w:pPr>
            <w:r w:rsidRPr="00521470">
              <w:rPr>
                <w:rFonts w:ascii="Arial" w:hAnsi="Arial" w:cs="Arial"/>
                <w:lang w:val="es-AR" w:eastAsia="es-AR"/>
              </w:rPr>
              <w:t>9. En todo momento el Cliente podrá solicitar el cambio de firmantes, la baja de los firmantes y/o el cambio de esquema de firmas para adecuar los mismos a cambios en su contrato social y/o poderes vigentes. Para ello deberá notificar de forma fehaciente al Banco y suscribir la Solicitud de Adhesión al Servicio Nación Empresa 24. Asimismo deberá limitarse a la forma y condiciones en que tal cambio está contemplado en los contratos de apertura de la cuenta que corresponde. En tal caso, el Banco asignará al nuevo firmante la correspondiente clave personal y dejará sin efecto la asignada al firmante que ha dejado de serlo.</w:t>
            </w:r>
          </w:p>
          <w:p w:rsidR="00A54C8B" w:rsidRPr="00521470" w:rsidRDefault="00A54C8B" w:rsidP="00521470">
            <w:pPr>
              <w:autoSpaceDE w:val="0"/>
              <w:autoSpaceDN w:val="0"/>
              <w:adjustRightInd w:val="0"/>
              <w:ind w:left="284" w:hanging="284"/>
              <w:jc w:val="both"/>
              <w:rPr>
                <w:rFonts w:ascii="Arial" w:hAnsi="Arial" w:cs="Arial"/>
                <w:sz w:val="8"/>
                <w:szCs w:val="8"/>
                <w:lang w:val="es-AR" w:eastAsia="es-AR"/>
              </w:rPr>
            </w:pPr>
          </w:p>
          <w:p w:rsidR="00A54C8B" w:rsidRPr="00521470" w:rsidRDefault="00A54C8B" w:rsidP="00521470">
            <w:pPr>
              <w:autoSpaceDE w:val="0"/>
              <w:autoSpaceDN w:val="0"/>
              <w:adjustRightInd w:val="0"/>
              <w:ind w:left="284" w:hanging="284"/>
              <w:jc w:val="both"/>
              <w:rPr>
                <w:rFonts w:ascii="Arial (W1)" w:hAnsi="Arial (W1)" w:cs="Arial (W1)"/>
                <w:spacing w:val="-4"/>
                <w:lang w:val="es-AR" w:eastAsia="es-AR"/>
              </w:rPr>
            </w:pPr>
            <w:r w:rsidRPr="00521470">
              <w:rPr>
                <w:rFonts w:ascii="Arial" w:hAnsi="Arial" w:cs="Arial"/>
                <w:lang w:val="es-AR" w:eastAsia="es-AR"/>
              </w:rPr>
              <w:t xml:space="preserve">10. </w:t>
            </w:r>
            <w:r w:rsidRPr="00521470">
              <w:rPr>
                <w:rFonts w:ascii="Arial (W1)" w:hAnsi="Arial (W1)" w:cs="Arial (W1)"/>
                <w:spacing w:val="-4"/>
                <w:lang w:val="es-AR" w:eastAsia="es-AR"/>
              </w:rPr>
              <w:t>Las operaciones realizadas por el Cliente se juzgarán válidas siempre que se hayan realizado a través de las claves asignadas, considerándose que han sido cursadas por personas autorizadas al afecto, quedando el Banco indefectiblemente autorizado para que proceda como consecuencia de las mismas. Para estas operaciones, la utilización de las claves necesarias suplirá a todos sus efectos la firma autógrafa.</w:t>
            </w:r>
          </w:p>
          <w:p w:rsidR="00A54C8B" w:rsidRPr="00521470" w:rsidRDefault="00A54C8B" w:rsidP="00521470">
            <w:pPr>
              <w:autoSpaceDE w:val="0"/>
              <w:autoSpaceDN w:val="0"/>
              <w:adjustRightInd w:val="0"/>
              <w:ind w:left="284" w:hanging="284"/>
              <w:jc w:val="both"/>
              <w:rPr>
                <w:rFonts w:ascii="Arial" w:hAnsi="Arial" w:cs="Arial"/>
                <w:sz w:val="8"/>
                <w:szCs w:val="8"/>
                <w:lang w:val="es-AR" w:eastAsia="es-AR"/>
              </w:rPr>
            </w:pPr>
          </w:p>
          <w:p w:rsidR="00A54C8B" w:rsidRPr="00C37621" w:rsidRDefault="00A54C8B" w:rsidP="00521470">
            <w:pPr>
              <w:autoSpaceDE w:val="0"/>
              <w:autoSpaceDN w:val="0"/>
              <w:adjustRightInd w:val="0"/>
              <w:ind w:left="284" w:hanging="284"/>
              <w:jc w:val="both"/>
              <w:rPr>
                <w:rFonts w:ascii="Arial (W1)" w:hAnsi="Arial (W1)" w:cs="Arial (W1)"/>
                <w:spacing w:val="-4"/>
                <w:lang w:val="es-AR" w:eastAsia="es-AR"/>
              </w:rPr>
            </w:pPr>
            <w:r w:rsidRPr="00521470">
              <w:rPr>
                <w:rFonts w:ascii="Arial" w:hAnsi="Arial" w:cs="Arial"/>
                <w:lang w:val="es-AR" w:eastAsia="es-AR"/>
              </w:rPr>
              <w:t>11</w:t>
            </w:r>
            <w:r w:rsidRPr="00C37621">
              <w:rPr>
                <w:rFonts w:ascii="Arial" w:hAnsi="Arial" w:cs="Arial"/>
                <w:spacing w:val="-4"/>
                <w:lang w:val="es-AR" w:eastAsia="es-AR"/>
              </w:rPr>
              <w:t xml:space="preserve">. </w:t>
            </w:r>
            <w:r w:rsidRPr="00C37621">
              <w:rPr>
                <w:rFonts w:ascii="Arial (W1)" w:hAnsi="Arial (W1)" w:cs="Arial (W1)"/>
                <w:spacing w:val="-4"/>
                <w:lang w:val="es-AR" w:eastAsia="es-AR"/>
              </w:rPr>
              <w:t xml:space="preserve">Cualquier operación que implique débito en cuenta, se realizará computando el saldo de la cuenta que se debite. De corresponder, se adicionará el límite que el Banco le hubiese otorgado como descubierto autorizado. Las </w:t>
            </w:r>
            <w:r w:rsidR="0079115F" w:rsidRPr="00C37621">
              <w:rPr>
                <w:rFonts w:ascii="Arial (W1)" w:hAnsi="Arial (W1)" w:cs="Arial (W1)"/>
                <w:spacing w:val="-4"/>
                <w:lang w:val="es-AR" w:eastAsia="es-AR"/>
              </w:rPr>
              <w:t xml:space="preserve">órdenes de </w:t>
            </w:r>
            <w:r w:rsidRPr="00C37621">
              <w:rPr>
                <w:rFonts w:ascii="Arial (W1)" w:hAnsi="Arial (W1)" w:cs="Arial (W1)"/>
                <w:spacing w:val="-4"/>
                <w:lang w:val="es-AR" w:eastAsia="es-AR"/>
              </w:rPr>
              <w:t>transferencias</w:t>
            </w:r>
            <w:r w:rsidRPr="00C37621">
              <w:rPr>
                <w:rFonts w:ascii="Arial (W1)" w:hAnsi="Arial (W1)" w:cs="Arial (W1)"/>
                <w:spacing w:val="-4"/>
                <w:u w:val="single"/>
                <w:lang w:val="es-AR" w:eastAsia="es-AR"/>
              </w:rPr>
              <w:t xml:space="preserve"> </w:t>
            </w:r>
            <w:r w:rsidRPr="00C37621">
              <w:rPr>
                <w:rFonts w:ascii="Arial (W1)" w:hAnsi="Arial (W1)" w:cs="Arial (W1)"/>
                <w:spacing w:val="-4"/>
                <w:lang w:val="es-AR" w:eastAsia="es-AR"/>
              </w:rPr>
              <w:t>cursadas hasta la 16:00 horas impactarán en las respectivas cuentas el mismo día de negocios; las realizadas con posterioridad a dicho horario impactarán en el proceso del día siguiente. El Banco no se responsabiliza por los rechazos de movimientos generados a través de esta operatoria.</w:t>
            </w:r>
          </w:p>
          <w:p w:rsidR="00286A6C" w:rsidRPr="007009E9" w:rsidRDefault="00286A6C" w:rsidP="00286A6C">
            <w:pPr>
              <w:autoSpaceDE w:val="0"/>
              <w:autoSpaceDN w:val="0"/>
              <w:adjustRightInd w:val="0"/>
              <w:ind w:left="284" w:hanging="284"/>
              <w:jc w:val="both"/>
              <w:rPr>
                <w:rFonts w:ascii="Arial (W1)" w:hAnsi="Arial (W1)" w:cs="Arial (W1)"/>
                <w:spacing w:val="-2"/>
                <w:lang w:val="es-AR" w:eastAsia="es-AR"/>
              </w:rPr>
            </w:pPr>
            <w:r w:rsidRPr="00286A6C">
              <w:rPr>
                <w:rFonts w:ascii="Arial (W1)" w:hAnsi="Arial (W1)" w:cs="Arial (W1)"/>
                <w:b/>
                <w:color w:val="FF0000"/>
                <w:spacing w:val="-2"/>
                <w:lang w:val="es-AR" w:eastAsia="es-AR"/>
              </w:rPr>
              <w:t xml:space="preserve">     </w:t>
            </w:r>
            <w:r w:rsidRPr="007009E9">
              <w:rPr>
                <w:rFonts w:ascii="Arial (W1)" w:hAnsi="Arial (W1)" w:cs="Arial (W1)"/>
                <w:spacing w:val="-2"/>
                <w:lang w:val="es-AR" w:eastAsia="es-AR"/>
              </w:rPr>
              <w:t>Respecto a las Transferencias Inmediatas el horario definido para realizar las mismas será todos los días hábiles de 8 a 18 horas.  Si la operación es cursada cumpliendo con los requisitos correspondientes, débito y crédito deberán resolverse en el mismo momento.</w:t>
            </w:r>
          </w:p>
          <w:p w:rsidR="00286A6C" w:rsidRPr="00C37621" w:rsidRDefault="00286A6C" w:rsidP="00286A6C">
            <w:pPr>
              <w:autoSpaceDE w:val="0"/>
              <w:autoSpaceDN w:val="0"/>
              <w:adjustRightInd w:val="0"/>
              <w:ind w:left="284" w:hanging="284"/>
              <w:jc w:val="both"/>
              <w:rPr>
                <w:rFonts w:ascii="Arial (W1)" w:hAnsi="Arial (W1)" w:cs="Arial (W1)"/>
                <w:spacing w:val="-4"/>
                <w:lang w:val="es-AR" w:eastAsia="es-AR"/>
              </w:rPr>
            </w:pPr>
            <w:r w:rsidRPr="00C37621">
              <w:rPr>
                <w:rFonts w:ascii="Arial (W1)" w:hAnsi="Arial (W1)" w:cs="Arial (W1)"/>
                <w:spacing w:val="-4"/>
                <w:lang w:val="es-AR" w:eastAsia="es-AR"/>
              </w:rPr>
              <w:t xml:space="preserve">     Fuera de la ventana horaria el débito se efectuará de inmediato y el crédito dependerá de la operatoria del banco de destino o banco crédito.  Es decir, el crédito podrá resolverse en el momento si el banco de destino opera en horario extendido o al momento en que se reanude el procesamiento de las operaciones esa misma entidad. </w:t>
            </w:r>
          </w:p>
          <w:p w:rsidR="00A54C8B" w:rsidRPr="007009E9" w:rsidRDefault="00A54C8B" w:rsidP="00521470">
            <w:pPr>
              <w:autoSpaceDE w:val="0"/>
              <w:autoSpaceDN w:val="0"/>
              <w:adjustRightInd w:val="0"/>
              <w:ind w:left="284" w:hanging="284"/>
              <w:jc w:val="both"/>
              <w:rPr>
                <w:rFonts w:ascii="Arial" w:hAnsi="Arial" w:cs="Arial"/>
                <w:sz w:val="8"/>
                <w:szCs w:val="8"/>
                <w:lang w:val="es-AR" w:eastAsia="es-AR"/>
              </w:rPr>
            </w:pPr>
          </w:p>
          <w:p w:rsidR="00A54C8B" w:rsidRPr="00521470" w:rsidRDefault="00A54C8B" w:rsidP="00521470">
            <w:pPr>
              <w:autoSpaceDE w:val="0"/>
              <w:autoSpaceDN w:val="0"/>
              <w:adjustRightInd w:val="0"/>
              <w:ind w:left="284" w:hanging="284"/>
              <w:jc w:val="both"/>
              <w:rPr>
                <w:rFonts w:ascii="Arial" w:hAnsi="Arial" w:cs="Arial"/>
                <w:lang w:val="es-AR" w:eastAsia="es-AR"/>
              </w:rPr>
            </w:pPr>
            <w:r w:rsidRPr="00521470">
              <w:rPr>
                <w:rFonts w:ascii="Arial" w:hAnsi="Arial" w:cs="Arial"/>
                <w:lang w:val="es-AR" w:eastAsia="es-AR"/>
              </w:rPr>
              <w:t>12. Todas las operaciones cursadas a través de este servicio serán consideradas realizadas por el Cliente.</w:t>
            </w:r>
          </w:p>
          <w:p w:rsidR="00A54C8B" w:rsidRPr="00521470" w:rsidRDefault="00A54C8B" w:rsidP="00521470">
            <w:pPr>
              <w:autoSpaceDE w:val="0"/>
              <w:autoSpaceDN w:val="0"/>
              <w:adjustRightInd w:val="0"/>
              <w:ind w:left="284" w:hanging="284"/>
              <w:jc w:val="both"/>
              <w:rPr>
                <w:rFonts w:ascii="Arial" w:hAnsi="Arial" w:cs="Arial"/>
                <w:sz w:val="8"/>
                <w:szCs w:val="8"/>
                <w:lang w:val="es-AR" w:eastAsia="es-AR"/>
              </w:rPr>
            </w:pPr>
          </w:p>
          <w:p w:rsidR="00A54C8B" w:rsidRPr="00521470" w:rsidRDefault="00A54C8B" w:rsidP="00521470">
            <w:pPr>
              <w:autoSpaceDE w:val="0"/>
              <w:autoSpaceDN w:val="0"/>
              <w:adjustRightInd w:val="0"/>
              <w:ind w:left="284" w:hanging="284"/>
              <w:jc w:val="both"/>
              <w:rPr>
                <w:rFonts w:ascii="Arial (W1)" w:hAnsi="Arial (W1)" w:cs="Arial (W1)"/>
                <w:spacing w:val="-2"/>
                <w:lang w:val="es-AR" w:eastAsia="es-AR"/>
              </w:rPr>
            </w:pPr>
            <w:r w:rsidRPr="00521470">
              <w:rPr>
                <w:rFonts w:ascii="Arial" w:hAnsi="Arial" w:cs="Arial"/>
                <w:lang w:val="es-AR" w:eastAsia="es-AR"/>
              </w:rPr>
              <w:t xml:space="preserve">13. </w:t>
            </w:r>
            <w:r w:rsidRPr="00521470">
              <w:rPr>
                <w:rFonts w:ascii="Arial (W1)" w:hAnsi="Arial (W1)" w:cs="Arial (W1)"/>
                <w:spacing w:val="-2"/>
                <w:lang w:val="es-AR" w:eastAsia="es-AR"/>
              </w:rPr>
              <w:t>El Cliente acepta expresamente que, ante el cese temporal en la prestación del servicio y considerando que la opción de solicitar la información y/o realizar las transacciones necesarias por otros procedimientos alternativos en las casas y filiales del Banco sigue plenamente vigente, no tendrá derecho a reclamo alguno.</w:t>
            </w:r>
          </w:p>
          <w:p w:rsidR="00A54C8B" w:rsidRPr="00521470" w:rsidRDefault="00A54C8B" w:rsidP="00521470">
            <w:pPr>
              <w:autoSpaceDE w:val="0"/>
              <w:autoSpaceDN w:val="0"/>
              <w:adjustRightInd w:val="0"/>
              <w:ind w:left="284" w:hanging="284"/>
              <w:jc w:val="both"/>
              <w:rPr>
                <w:rFonts w:ascii="Arial" w:hAnsi="Arial" w:cs="Arial"/>
                <w:sz w:val="8"/>
                <w:szCs w:val="8"/>
                <w:lang w:val="es-AR" w:eastAsia="es-AR"/>
              </w:rPr>
            </w:pPr>
          </w:p>
          <w:p w:rsidR="00A54C8B" w:rsidRPr="00521470" w:rsidRDefault="00A54C8B" w:rsidP="00521470">
            <w:pPr>
              <w:autoSpaceDE w:val="0"/>
              <w:autoSpaceDN w:val="0"/>
              <w:adjustRightInd w:val="0"/>
              <w:ind w:left="284" w:hanging="284"/>
              <w:jc w:val="both"/>
              <w:rPr>
                <w:rFonts w:ascii="Arial" w:hAnsi="Arial" w:cs="Arial"/>
                <w:lang w:val="es-AR" w:eastAsia="es-AR"/>
              </w:rPr>
            </w:pPr>
            <w:r w:rsidRPr="00521470">
              <w:rPr>
                <w:rFonts w:ascii="Arial" w:hAnsi="Arial" w:cs="Arial"/>
                <w:lang w:val="es-AR" w:eastAsia="es-AR"/>
              </w:rPr>
              <w:t>14. El Cliente acepta la prueba de la existencia de las órdenes cursadas que surjan de los elementos que componen el sistema informativo y de sus registros, sean éstos convencionales o electrónicos, así como toda otra prueba que sea suficiente para justificar las operaciones realizadas utilizando el servicio NACION EMPRESA 24. En consecuencia el Cliente admite que el Banco puede utilizar cualquier sistema adecuado para justificar la existencia de la orden cursada.  El Cliente renuncia expresamente a cuestionar la aptitud de estas pruebas, constituyendo las mismas una condición imprescindible para la adhesión a este servicio.</w:t>
            </w:r>
          </w:p>
          <w:p w:rsidR="00A54C8B" w:rsidRPr="00521470" w:rsidRDefault="00A54C8B" w:rsidP="00521470">
            <w:pPr>
              <w:autoSpaceDE w:val="0"/>
              <w:autoSpaceDN w:val="0"/>
              <w:adjustRightInd w:val="0"/>
              <w:ind w:left="284" w:hanging="284"/>
              <w:jc w:val="both"/>
              <w:rPr>
                <w:rFonts w:ascii="Arial" w:hAnsi="Arial" w:cs="Arial"/>
                <w:sz w:val="8"/>
                <w:szCs w:val="8"/>
                <w:lang w:val="es-AR" w:eastAsia="es-AR"/>
              </w:rPr>
            </w:pPr>
          </w:p>
          <w:p w:rsidR="00A54C8B" w:rsidRPr="00E71AB8" w:rsidRDefault="00A54C8B" w:rsidP="00521470">
            <w:pPr>
              <w:autoSpaceDE w:val="0"/>
              <w:autoSpaceDN w:val="0"/>
              <w:adjustRightInd w:val="0"/>
              <w:ind w:left="284" w:hanging="284"/>
              <w:jc w:val="both"/>
              <w:rPr>
                <w:rFonts w:ascii="Arial" w:hAnsi="Arial" w:cs="Arial"/>
                <w:lang w:val="es-AR" w:eastAsia="es-AR"/>
              </w:rPr>
            </w:pPr>
            <w:r w:rsidRPr="00E71AB8">
              <w:rPr>
                <w:rFonts w:ascii="Arial" w:hAnsi="Arial" w:cs="Arial"/>
                <w:lang w:val="es-AR" w:eastAsia="es-AR"/>
              </w:rPr>
              <w:t>15. El Banco cobrará comisiones por el uso y mantenimiento de este servicio y/o de sus productos o servicios que se realicen/utilicen por medio de N</w:t>
            </w:r>
            <w:r w:rsidR="00953F7E" w:rsidRPr="00E71AB8">
              <w:rPr>
                <w:rFonts w:ascii="Arial" w:hAnsi="Arial" w:cs="Arial"/>
                <w:lang w:val="es-AR" w:eastAsia="es-AR"/>
              </w:rPr>
              <w:t xml:space="preserve">ación </w:t>
            </w:r>
            <w:r w:rsidRPr="00E71AB8">
              <w:rPr>
                <w:rFonts w:ascii="Arial" w:hAnsi="Arial" w:cs="Arial"/>
                <w:lang w:val="es-AR" w:eastAsia="es-AR"/>
              </w:rPr>
              <w:t>E</w:t>
            </w:r>
            <w:r w:rsidR="00953F7E" w:rsidRPr="00E71AB8">
              <w:rPr>
                <w:rFonts w:ascii="Arial" w:hAnsi="Arial" w:cs="Arial"/>
                <w:lang w:val="es-AR" w:eastAsia="es-AR"/>
              </w:rPr>
              <w:t>mpresa</w:t>
            </w:r>
            <w:r w:rsidRPr="00E71AB8">
              <w:rPr>
                <w:rFonts w:ascii="Arial" w:hAnsi="Arial" w:cs="Arial"/>
                <w:lang w:val="es-AR" w:eastAsia="es-AR"/>
              </w:rPr>
              <w:t xml:space="preserve"> 24, </w:t>
            </w:r>
            <w:r w:rsidR="00953F7E" w:rsidRPr="00E71AB8">
              <w:rPr>
                <w:rFonts w:ascii="Arial" w:hAnsi="Arial" w:cs="Arial"/>
                <w:lang w:val="es-AR" w:eastAsia="es-AR"/>
              </w:rPr>
              <w:t xml:space="preserve">conforme el detalle de comisiones y/o cargos que se anexa a la presente solicitud (Vgcia. F-61340). El Banco podrá modificar las comisiones y/o cargos, </w:t>
            </w:r>
            <w:r w:rsidRPr="00E71AB8">
              <w:rPr>
                <w:rFonts w:ascii="Arial" w:hAnsi="Arial" w:cs="Arial"/>
                <w:lang w:val="es-AR" w:eastAsia="es-AR"/>
              </w:rPr>
              <w:t>siendo suficiente comunicación la publicación de dich</w:t>
            </w:r>
            <w:r w:rsidR="00953F7E" w:rsidRPr="00E71AB8">
              <w:rPr>
                <w:rFonts w:ascii="Arial" w:hAnsi="Arial" w:cs="Arial"/>
                <w:lang w:val="es-AR" w:eastAsia="es-AR"/>
              </w:rPr>
              <w:t>o</w:t>
            </w:r>
            <w:r w:rsidRPr="00E71AB8">
              <w:rPr>
                <w:rFonts w:ascii="Arial" w:hAnsi="Arial" w:cs="Arial"/>
                <w:lang w:val="es-AR" w:eastAsia="es-AR"/>
              </w:rPr>
              <w:t xml:space="preserve">s </w:t>
            </w:r>
            <w:r w:rsidR="00953F7E" w:rsidRPr="00E71AB8">
              <w:rPr>
                <w:rFonts w:ascii="Arial" w:hAnsi="Arial" w:cs="Arial"/>
                <w:lang w:val="es-AR" w:eastAsia="es-AR"/>
              </w:rPr>
              <w:t xml:space="preserve">conceptos en el sitio del Banco </w:t>
            </w:r>
            <w:r w:rsidRPr="00E71AB8">
              <w:rPr>
                <w:rFonts w:ascii="Arial" w:hAnsi="Arial" w:cs="Arial"/>
                <w:lang w:val="es-AR" w:eastAsia="es-AR"/>
              </w:rPr>
              <w:t xml:space="preserve">con una anticipación de diez días a su puesta en vigencia. El Cliente </w:t>
            </w:r>
            <w:r w:rsidR="00953F7E" w:rsidRPr="00E71AB8">
              <w:rPr>
                <w:rFonts w:ascii="Arial" w:hAnsi="Arial" w:cs="Arial"/>
                <w:lang w:val="es-AR" w:eastAsia="es-AR"/>
              </w:rPr>
              <w:t xml:space="preserve">se responsabiliza en tomar conocimiento de las mismas, y acepta que su detalle </w:t>
            </w:r>
            <w:r w:rsidRPr="00E71AB8">
              <w:rPr>
                <w:rFonts w:ascii="Arial" w:hAnsi="Arial" w:cs="Arial"/>
                <w:lang w:val="es-AR" w:eastAsia="es-AR"/>
              </w:rPr>
              <w:t>se encuentra a disposición en las sucursales del Banco</w:t>
            </w:r>
            <w:r w:rsidR="00953F7E" w:rsidRPr="00E71AB8">
              <w:rPr>
                <w:rFonts w:ascii="Arial" w:hAnsi="Arial" w:cs="Arial"/>
                <w:lang w:val="es-AR" w:eastAsia="es-AR"/>
              </w:rPr>
              <w:t xml:space="preserve">. Asimismo, el Cliente autoriza </w:t>
            </w:r>
            <w:r w:rsidRPr="00E71AB8">
              <w:rPr>
                <w:rFonts w:ascii="Arial" w:hAnsi="Arial" w:cs="Arial"/>
                <w:lang w:val="es-AR" w:eastAsia="es-AR"/>
              </w:rPr>
              <w:t xml:space="preserve">expresamente </w:t>
            </w:r>
            <w:r w:rsidR="00953F7E" w:rsidRPr="00E71AB8">
              <w:rPr>
                <w:rFonts w:ascii="Arial" w:hAnsi="Arial" w:cs="Arial"/>
                <w:lang w:val="es-AR" w:eastAsia="es-AR"/>
              </w:rPr>
              <w:t xml:space="preserve">a </w:t>
            </w:r>
            <w:r w:rsidRPr="00E71AB8">
              <w:rPr>
                <w:rFonts w:ascii="Arial" w:hAnsi="Arial" w:cs="Arial"/>
                <w:lang w:val="es-AR" w:eastAsia="es-AR"/>
              </w:rPr>
              <w:t>debita</w:t>
            </w:r>
            <w:r w:rsidR="00953F7E" w:rsidRPr="00E71AB8">
              <w:rPr>
                <w:rFonts w:ascii="Arial" w:hAnsi="Arial" w:cs="Arial"/>
                <w:lang w:val="es-AR" w:eastAsia="es-AR"/>
              </w:rPr>
              <w:t>r</w:t>
            </w:r>
            <w:r w:rsidRPr="00E71AB8">
              <w:rPr>
                <w:rFonts w:ascii="Arial" w:hAnsi="Arial" w:cs="Arial"/>
                <w:lang w:val="es-AR" w:eastAsia="es-AR"/>
              </w:rPr>
              <w:t xml:space="preserve"> </w:t>
            </w:r>
            <w:r w:rsidR="00953F7E" w:rsidRPr="00E71AB8">
              <w:rPr>
                <w:rFonts w:ascii="Arial" w:hAnsi="Arial" w:cs="Arial"/>
                <w:lang w:val="es-AR" w:eastAsia="es-AR"/>
              </w:rPr>
              <w:t>de</w:t>
            </w:r>
            <w:r w:rsidRPr="00E71AB8">
              <w:rPr>
                <w:rFonts w:ascii="Arial" w:hAnsi="Arial" w:cs="Arial"/>
                <w:lang w:val="es-AR" w:eastAsia="es-AR"/>
              </w:rPr>
              <w:t xml:space="preserve"> su cuenta</w:t>
            </w:r>
            <w:r w:rsidR="002E17D2" w:rsidRPr="00E71AB8">
              <w:rPr>
                <w:rFonts w:ascii="Arial" w:hAnsi="Arial" w:cs="Arial"/>
                <w:lang w:val="es-AR" w:eastAsia="es-AR"/>
              </w:rPr>
              <w:t xml:space="preserve"> </w:t>
            </w:r>
            <w:r w:rsidR="002E17D2" w:rsidRPr="00E71AB8">
              <w:rPr>
                <w:rFonts w:ascii="Arial" w:hAnsi="Arial" w:cs="Arial"/>
                <w:lang w:val="es-AR" w:eastAsia="es-AR"/>
              </w:rPr>
              <w:fldChar w:fldCharType="begin">
                <w:ffData>
                  <w:name w:val="Marcar1"/>
                  <w:enabled/>
                  <w:calcOnExit w:val="0"/>
                  <w:checkBox>
                    <w:sizeAuto/>
                    <w:default w:val="0"/>
                  </w:checkBox>
                </w:ffData>
              </w:fldChar>
            </w:r>
            <w:bookmarkStart w:id="18" w:name="Marcar1"/>
            <w:r w:rsidR="002E17D2" w:rsidRPr="00E71AB8">
              <w:rPr>
                <w:rFonts w:ascii="Arial" w:hAnsi="Arial" w:cs="Arial"/>
                <w:lang w:val="es-AR" w:eastAsia="es-AR"/>
              </w:rPr>
              <w:instrText xml:space="preserve"> FORMCHECKBOX </w:instrText>
            </w:r>
            <w:r w:rsidR="00881C1D" w:rsidRPr="00E71AB8">
              <w:rPr>
                <w:rFonts w:ascii="Arial" w:hAnsi="Arial" w:cs="Arial"/>
                <w:lang w:val="es-AR" w:eastAsia="es-AR"/>
              </w:rPr>
            </w:r>
            <w:r w:rsidR="002E17D2" w:rsidRPr="00E71AB8">
              <w:rPr>
                <w:rFonts w:ascii="Arial" w:hAnsi="Arial" w:cs="Arial"/>
                <w:lang w:val="es-AR" w:eastAsia="es-AR"/>
              </w:rPr>
              <w:fldChar w:fldCharType="end"/>
            </w:r>
            <w:bookmarkEnd w:id="18"/>
            <w:r w:rsidR="002E17D2" w:rsidRPr="00E71AB8">
              <w:rPr>
                <w:rFonts w:ascii="Arial" w:hAnsi="Arial" w:cs="Arial"/>
                <w:lang w:val="es-AR" w:eastAsia="es-AR"/>
              </w:rPr>
              <w:t xml:space="preserve"> Cta. Cte. </w:t>
            </w:r>
            <w:r w:rsidR="002E17D2" w:rsidRPr="00E71AB8">
              <w:rPr>
                <w:rFonts w:ascii="Arial" w:hAnsi="Arial" w:cs="Arial"/>
                <w:lang w:val="es-AR" w:eastAsia="es-AR"/>
              </w:rPr>
              <w:fldChar w:fldCharType="begin">
                <w:ffData>
                  <w:name w:val="Marcar2"/>
                  <w:enabled/>
                  <w:calcOnExit w:val="0"/>
                  <w:checkBox>
                    <w:sizeAuto/>
                    <w:default w:val="0"/>
                  </w:checkBox>
                </w:ffData>
              </w:fldChar>
            </w:r>
            <w:bookmarkStart w:id="19" w:name="Marcar2"/>
            <w:r w:rsidR="002E17D2" w:rsidRPr="00E71AB8">
              <w:rPr>
                <w:rFonts w:ascii="Arial" w:hAnsi="Arial" w:cs="Arial"/>
                <w:lang w:val="es-AR" w:eastAsia="es-AR"/>
              </w:rPr>
              <w:instrText xml:space="preserve"> FORMCHECKBOX </w:instrText>
            </w:r>
            <w:r w:rsidR="00881C1D" w:rsidRPr="00E71AB8">
              <w:rPr>
                <w:rFonts w:ascii="Arial" w:hAnsi="Arial" w:cs="Arial"/>
                <w:lang w:val="es-AR" w:eastAsia="es-AR"/>
              </w:rPr>
            </w:r>
            <w:r w:rsidR="002E17D2" w:rsidRPr="00E71AB8">
              <w:rPr>
                <w:rFonts w:ascii="Arial" w:hAnsi="Arial" w:cs="Arial"/>
                <w:lang w:val="es-AR" w:eastAsia="es-AR"/>
              </w:rPr>
              <w:fldChar w:fldCharType="end"/>
            </w:r>
            <w:bookmarkEnd w:id="19"/>
            <w:r w:rsidR="002E17D2" w:rsidRPr="00E71AB8">
              <w:rPr>
                <w:rFonts w:ascii="Arial" w:hAnsi="Arial" w:cs="Arial"/>
                <w:lang w:val="es-AR" w:eastAsia="es-AR"/>
              </w:rPr>
              <w:t xml:space="preserve"> Cta. </w:t>
            </w:r>
            <w:r w:rsidR="00E71AB8" w:rsidRPr="00E71AB8">
              <w:rPr>
                <w:rFonts w:ascii="Arial" w:hAnsi="Arial" w:cs="Arial"/>
                <w:lang w:val="es-AR" w:eastAsia="es-AR"/>
              </w:rPr>
              <w:t xml:space="preserve">Cte. Especial N° </w:t>
            </w:r>
            <w:r w:rsidR="00E71AB8" w:rsidRPr="00E71AB8">
              <w:rPr>
                <w:rFonts w:ascii="Arial" w:hAnsi="Arial" w:cs="Arial"/>
                <w:u w:val="single"/>
                <w:lang w:val="es-AR" w:eastAsia="es-AR"/>
              </w:rPr>
              <w:fldChar w:fldCharType="begin">
                <w:ffData>
                  <w:name w:val="Texto17"/>
                  <w:enabled/>
                  <w:calcOnExit w:val="0"/>
                  <w:textInput/>
                </w:ffData>
              </w:fldChar>
            </w:r>
            <w:bookmarkStart w:id="20" w:name="Texto17"/>
            <w:r w:rsidR="00E71AB8" w:rsidRPr="00E71AB8">
              <w:rPr>
                <w:rFonts w:ascii="Arial" w:hAnsi="Arial" w:cs="Arial"/>
                <w:u w:val="single"/>
                <w:lang w:val="es-AR" w:eastAsia="es-AR"/>
              </w:rPr>
              <w:instrText xml:space="preserve"> FORMTEXT </w:instrText>
            </w:r>
            <w:r w:rsidR="00E71AB8" w:rsidRPr="00E71AB8">
              <w:rPr>
                <w:rFonts w:ascii="Arial" w:hAnsi="Arial" w:cs="Arial"/>
                <w:u w:val="single"/>
                <w:lang w:val="es-AR" w:eastAsia="es-AR"/>
              </w:rPr>
            </w:r>
            <w:r w:rsidR="00E71AB8" w:rsidRPr="00E71AB8">
              <w:rPr>
                <w:rFonts w:ascii="Arial" w:hAnsi="Arial" w:cs="Arial"/>
                <w:u w:val="single"/>
                <w:lang w:val="es-AR" w:eastAsia="es-AR"/>
              </w:rPr>
              <w:fldChar w:fldCharType="separate"/>
            </w:r>
            <w:r w:rsidR="00881C1D">
              <w:rPr>
                <w:rFonts w:ascii="Arial" w:hAnsi="Arial" w:cs="Arial"/>
                <w:noProof/>
                <w:u w:val="single"/>
                <w:lang w:val="es-AR" w:eastAsia="es-AR"/>
              </w:rPr>
              <w:t> </w:t>
            </w:r>
            <w:r w:rsidR="00881C1D">
              <w:rPr>
                <w:rFonts w:ascii="Arial" w:hAnsi="Arial" w:cs="Arial"/>
                <w:noProof/>
                <w:u w:val="single"/>
                <w:lang w:val="es-AR" w:eastAsia="es-AR"/>
              </w:rPr>
              <w:t> </w:t>
            </w:r>
            <w:r w:rsidR="00881C1D">
              <w:rPr>
                <w:rFonts w:ascii="Arial" w:hAnsi="Arial" w:cs="Arial"/>
                <w:noProof/>
                <w:u w:val="single"/>
                <w:lang w:val="es-AR" w:eastAsia="es-AR"/>
              </w:rPr>
              <w:t> </w:t>
            </w:r>
            <w:r w:rsidR="00881C1D">
              <w:rPr>
                <w:rFonts w:ascii="Arial" w:hAnsi="Arial" w:cs="Arial"/>
                <w:noProof/>
                <w:u w:val="single"/>
                <w:lang w:val="es-AR" w:eastAsia="es-AR"/>
              </w:rPr>
              <w:t> </w:t>
            </w:r>
            <w:r w:rsidR="00881C1D">
              <w:rPr>
                <w:rFonts w:ascii="Arial" w:hAnsi="Arial" w:cs="Arial"/>
                <w:noProof/>
                <w:u w:val="single"/>
                <w:lang w:val="es-AR" w:eastAsia="es-AR"/>
              </w:rPr>
              <w:t> </w:t>
            </w:r>
            <w:r w:rsidR="00E71AB8" w:rsidRPr="00E71AB8">
              <w:rPr>
                <w:rFonts w:ascii="Arial" w:hAnsi="Arial" w:cs="Arial"/>
                <w:u w:val="single"/>
                <w:lang w:val="es-AR" w:eastAsia="es-AR"/>
              </w:rPr>
              <w:fldChar w:fldCharType="end"/>
            </w:r>
            <w:bookmarkEnd w:id="20"/>
            <w:r w:rsidR="00953F7E" w:rsidRPr="00E71AB8">
              <w:rPr>
                <w:rFonts w:ascii="Arial" w:hAnsi="Arial" w:cs="Arial"/>
                <w:lang w:val="es-AR" w:eastAsia="es-AR"/>
              </w:rPr>
              <w:t xml:space="preserve"> el importe correspondiente</w:t>
            </w:r>
            <w:r w:rsidRPr="00E71AB8">
              <w:rPr>
                <w:rFonts w:ascii="Arial" w:hAnsi="Arial" w:cs="Arial"/>
                <w:lang w:val="es-AR" w:eastAsia="es-AR"/>
              </w:rPr>
              <w:t xml:space="preserve"> </w:t>
            </w:r>
            <w:r w:rsidR="00953F7E" w:rsidRPr="00E71AB8">
              <w:rPr>
                <w:rFonts w:ascii="Arial" w:hAnsi="Arial" w:cs="Arial"/>
                <w:lang w:val="es-AR" w:eastAsia="es-AR"/>
              </w:rPr>
              <w:t xml:space="preserve">a dichas comisiones y/o cargos, </w:t>
            </w:r>
            <w:r w:rsidRPr="00E71AB8">
              <w:rPr>
                <w:rFonts w:ascii="Arial" w:hAnsi="Arial" w:cs="Arial"/>
                <w:lang w:val="es-AR" w:eastAsia="es-AR"/>
              </w:rPr>
              <w:t>aún en descubierto.</w:t>
            </w:r>
          </w:p>
          <w:p w:rsidR="00DF744A" w:rsidRPr="00521470" w:rsidRDefault="00DF744A" w:rsidP="00521470">
            <w:pPr>
              <w:autoSpaceDE w:val="0"/>
              <w:autoSpaceDN w:val="0"/>
              <w:adjustRightInd w:val="0"/>
              <w:ind w:left="284" w:hanging="284"/>
              <w:jc w:val="both"/>
              <w:rPr>
                <w:rFonts w:ascii="Arial" w:hAnsi="Arial" w:cs="Arial"/>
                <w:sz w:val="8"/>
                <w:szCs w:val="8"/>
                <w:lang w:val="es-AR" w:eastAsia="es-AR"/>
              </w:rPr>
            </w:pPr>
          </w:p>
          <w:p w:rsidR="00A54C8B" w:rsidRPr="00521470" w:rsidRDefault="00A54C8B" w:rsidP="00521470">
            <w:pPr>
              <w:autoSpaceDE w:val="0"/>
              <w:autoSpaceDN w:val="0"/>
              <w:adjustRightInd w:val="0"/>
              <w:ind w:left="284" w:hanging="284"/>
              <w:rPr>
                <w:rFonts w:ascii="Arial" w:hAnsi="Arial" w:cs="Arial"/>
                <w:lang w:val="es-AR" w:eastAsia="es-AR"/>
              </w:rPr>
            </w:pPr>
            <w:r w:rsidRPr="00521470">
              <w:rPr>
                <w:rFonts w:ascii="Arial" w:hAnsi="Arial" w:cs="Arial"/>
                <w:lang w:val="es-AR" w:eastAsia="es-AR"/>
              </w:rPr>
              <w:t>16. El sistema liquidará en forma automática los impuestos o tasas, actuales o futuros a cargo del cliente, que pudieran originarse en la utilización de este servicio.</w:t>
            </w:r>
          </w:p>
          <w:p w:rsidR="00A54C8B" w:rsidRPr="00521470" w:rsidRDefault="00A54C8B" w:rsidP="00521470">
            <w:pPr>
              <w:autoSpaceDE w:val="0"/>
              <w:autoSpaceDN w:val="0"/>
              <w:adjustRightInd w:val="0"/>
              <w:ind w:left="284" w:hanging="284"/>
              <w:rPr>
                <w:rFonts w:ascii="Arial" w:hAnsi="Arial" w:cs="Arial"/>
                <w:sz w:val="8"/>
                <w:szCs w:val="8"/>
                <w:lang w:val="es-AR" w:eastAsia="es-AR"/>
              </w:rPr>
            </w:pPr>
          </w:p>
          <w:p w:rsidR="00A54C8B" w:rsidRPr="00521470" w:rsidRDefault="00A54C8B" w:rsidP="00521470">
            <w:pPr>
              <w:autoSpaceDE w:val="0"/>
              <w:autoSpaceDN w:val="0"/>
              <w:adjustRightInd w:val="0"/>
              <w:ind w:left="284" w:hanging="284"/>
              <w:rPr>
                <w:rFonts w:ascii="Arial" w:hAnsi="Arial" w:cs="Arial"/>
                <w:lang w:val="es-AR" w:eastAsia="es-AR"/>
              </w:rPr>
            </w:pPr>
            <w:r w:rsidRPr="00521470">
              <w:rPr>
                <w:rFonts w:ascii="Arial" w:hAnsi="Arial" w:cs="Arial"/>
                <w:lang w:val="es-AR" w:eastAsia="es-AR"/>
              </w:rPr>
              <w:t>17. El Banco podrá rescindir el servicio ante alguna de las siguientes condiciones:</w:t>
            </w:r>
          </w:p>
          <w:p w:rsidR="00A54C8B" w:rsidRPr="00521470" w:rsidRDefault="00A54C8B" w:rsidP="00521470">
            <w:pPr>
              <w:autoSpaceDE w:val="0"/>
              <w:autoSpaceDN w:val="0"/>
              <w:adjustRightInd w:val="0"/>
              <w:ind w:left="284" w:hanging="284"/>
              <w:rPr>
                <w:rFonts w:ascii="Arial" w:hAnsi="Arial" w:cs="Arial"/>
                <w:sz w:val="8"/>
                <w:szCs w:val="8"/>
                <w:lang w:val="es-AR" w:eastAsia="es-AR"/>
              </w:rPr>
            </w:pPr>
          </w:p>
          <w:p w:rsidR="00A54C8B" w:rsidRPr="00521470" w:rsidRDefault="001D7797" w:rsidP="00521470">
            <w:pPr>
              <w:autoSpaceDE w:val="0"/>
              <w:autoSpaceDN w:val="0"/>
              <w:adjustRightInd w:val="0"/>
              <w:ind w:left="426" w:hanging="142"/>
              <w:rPr>
                <w:rFonts w:ascii="Arial" w:hAnsi="Arial" w:cs="Arial"/>
                <w:lang w:val="es-AR" w:eastAsia="es-AR"/>
              </w:rPr>
            </w:pPr>
            <w:r>
              <w:rPr>
                <w:rFonts w:ascii="Arial" w:hAnsi="Arial" w:cs="Arial"/>
                <w:lang w:val="es-AR" w:eastAsia="es-AR"/>
              </w:rPr>
              <w:t xml:space="preserve">- </w:t>
            </w:r>
            <w:r w:rsidR="00A54C8B" w:rsidRPr="00521470">
              <w:rPr>
                <w:rFonts w:ascii="Arial" w:hAnsi="Arial" w:cs="Arial"/>
                <w:lang w:val="es-AR" w:eastAsia="es-AR"/>
              </w:rPr>
              <w:t>Incumplimiento del Cliente de alguna de las obligaciones de los presentes Términos y Condiciones.</w:t>
            </w:r>
          </w:p>
          <w:p w:rsidR="00A54C8B" w:rsidRPr="00521470" w:rsidRDefault="001D7797" w:rsidP="00521470">
            <w:pPr>
              <w:autoSpaceDE w:val="0"/>
              <w:autoSpaceDN w:val="0"/>
              <w:adjustRightInd w:val="0"/>
              <w:ind w:left="426" w:hanging="142"/>
              <w:rPr>
                <w:rFonts w:ascii="Arial" w:hAnsi="Arial" w:cs="Arial"/>
                <w:lang w:val="es-AR" w:eastAsia="es-AR"/>
              </w:rPr>
            </w:pPr>
            <w:r>
              <w:rPr>
                <w:rFonts w:ascii="Arial" w:hAnsi="Arial" w:cs="Arial"/>
                <w:lang w:val="es-AR" w:eastAsia="es-AR"/>
              </w:rPr>
              <w:t>- C</w:t>
            </w:r>
            <w:r w:rsidR="00A54C8B" w:rsidRPr="00521470">
              <w:rPr>
                <w:rFonts w:ascii="Arial" w:hAnsi="Arial" w:cs="Arial"/>
                <w:lang w:val="es-AR" w:eastAsia="es-AR"/>
              </w:rPr>
              <w:t>ierre, por parte del Banco, de algunas de las cuentas corrientes que posea el Cliente.</w:t>
            </w:r>
          </w:p>
          <w:p w:rsidR="00A54C8B" w:rsidRPr="00521470" w:rsidRDefault="001D7797" w:rsidP="00521470">
            <w:pPr>
              <w:autoSpaceDE w:val="0"/>
              <w:autoSpaceDN w:val="0"/>
              <w:adjustRightInd w:val="0"/>
              <w:ind w:left="426" w:hanging="142"/>
              <w:rPr>
                <w:rFonts w:ascii="Arial" w:hAnsi="Arial" w:cs="Arial"/>
                <w:lang w:val="es-AR" w:eastAsia="es-AR"/>
              </w:rPr>
            </w:pPr>
            <w:r>
              <w:rPr>
                <w:rFonts w:ascii="Arial" w:hAnsi="Arial" w:cs="Arial"/>
                <w:lang w:val="es-AR" w:eastAsia="es-AR"/>
              </w:rPr>
              <w:t xml:space="preserve">- </w:t>
            </w:r>
            <w:r w:rsidR="00A54C8B" w:rsidRPr="00521470">
              <w:rPr>
                <w:rFonts w:ascii="Arial" w:hAnsi="Arial" w:cs="Arial"/>
                <w:lang w:val="es-AR" w:eastAsia="es-AR"/>
              </w:rPr>
              <w:t>En caso de pedido de quiebra o de presentación en concurso preventivo del Cliente.</w:t>
            </w:r>
          </w:p>
          <w:p w:rsidR="00A54C8B" w:rsidRPr="00521470" w:rsidRDefault="001D7797" w:rsidP="00521470">
            <w:pPr>
              <w:autoSpaceDE w:val="0"/>
              <w:autoSpaceDN w:val="0"/>
              <w:adjustRightInd w:val="0"/>
              <w:ind w:left="426" w:hanging="142"/>
              <w:rPr>
                <w:rFonts w:ascii="Arial" w:hAnsi="Arial" w:cs="Arial"/>
                <w:lang w:val="es-AR" w:eastAsia="es-AR"/>
              </w:rPr>
            </w:pPr>
            <w:r>
              <w:rPr>
                <w:rFonts w:ascii="Arial" w:hAnsi="Arial" w:cs="Arial"/>
                <w:lang w:val="es-AR" w:eastAsia="es-AR"/>
              </w:rPr>
              <w:t xml:space="preserve">- </w:t>
            </w:r>
            <w:r w:rsidR="00A54C8B" w:rsidRPr="00521470">
              <w:rPr>
                <w:rFonts w:ascii="Arial" w:hAnsi="Arial" w:cs="Arial"/>
                <w:lang w:val="es-AR" w:eastAsia="es-AR"/>
              </w:rPr>
              <w:t>Ante cualquier otra razón que, a criterio del Banco, constituya un riesgo para la seguridad del servicio.</w:t>
            </w:r>
          </w:p>
          <w:p w:rsidR="00A54C8B" w:rsidRPr="00521470" w:rsidRDefault="00A54C8B" w:rsidP="00521470">
            <w:pPr>
              <w:autoSpaceDE w:val="0"/>
              <w:autoSpaceDN w:val="0"/>
              <w:adjustRightInd w:val="0"/>
              <w:ind w:left="426" w:hanging="142"/>
              <w:rPr>
                <w:rFonts w:ascii="Arial" w:hAnsi="Arial" w:cs="Arial"/>
                <w:sz w:val="8"/>
                <w:szCs w:val="8"/>
                <w:lang w:val="es-AR" w:eastAsia="es-AR"/>
              </w:rPr>
            </w:pPr>
          </w:p>
          <w:p w:rsidR="00A54C8B" w:rsidRPr="000F5027" w:rsidRDefault="00A54C8B" w:rsidP="000F5027">
            <w:pPr>
              <w:jc w:val="both"/>
              <w:rPr>
                <w:rFonts w:ascii="Arial (W1)" w:hAnsi="Arial (W1)" w:cs="Arial (W1)"/>
                <w:spacing w:val="-4"/>
              </w:rPr>
            </w:pPr>
            <w:r w:rsidRPr="00521470">
              <w:rPr>
                <w:rFonts w:ascii="Arial (W1)" w:hAnsi="Arial (W1)" w:cs="Arial (W1)"/>
                <w:spacing w:val="-4"/>
              </w:rPr>
              <w:t>El abajo firmante declara bajo juramento que los datos consignados en la solicitud so</w:t>
            </w:r>
            <w:r w:rsidR="00E97B1F">
              <w:rPr>
                <w:rFonts w:ascii="Arial (W1)" w:hAnsi="Arial (W1)" w:cs="Arial (W1)"/>
                <w:spacing w:val="-4"/>
              </w:rPr>
              <w:t>n veraces y exactos y que toma conocimiento de</w:t>
            </w:r>
            <w:r w:rsidRPr="00521470">
              <w:rPr>
                <w:rFonts w:ascii="Arial (W1)" w:hAnsi="Arial (W1)" w:cs="Arial (W1)"/>
                <w:spacing w:val="-4"/>
              </w:rPr>
              <w:t xml:space="preserve"> los términos de las cláusulas insertas en</w:t>
            </w:r>
            <w:r w:rsidR="002323D7" w:rsidRPr="00521470">
              <w:rPr>
                <w:rFonts w:ascii="Arial (W1)" w:hAnsi="Arial (W1)" w:cs="Arial (W1)"/>
                <w:spacing w:val="-4"/>
              </w:rPr>
              <w:t xml:space="preserve"> el presente Anexo</w:t>
            </w:r>
            <w:r w:rsidRPr="00521470">
              <w:rPr>
                <w:rFonts w:ascii="Arial (W1)" w:hAnsi="Arial (W1)" w:cs="Arial (W1)"/>
                <w:spacing w:val="-4"/>
              </w:rPr>
              <w:t>, de</w:t>
            </w:r>
            <w:r w:rsidR="002323D7" w:rsidRPr="00521470">
              <w:rPr>
                <w:rFonts w:ascii="Arial (W1)" w:hAnsi="Arial (W1)" w:cs="Arial (W1)"/>
                <w:spacing w:val="-4"/>
              </w:rPr>
              <w:t>l</w:t>
            </w:r>
            <w:r w:rsidRPr="00521470">
              <w:rPr>
                <w:rFonts w:ascii="Arial (W1)" w:hAnsi="Arial (W1)" w:cs="Arial (W1)"/>
                <w:spacing w:val="-4"/>
              </w:rPr>
              <w:t xml:space="preserve"> cual recibe una copia.</w:t>
            </w:r>
          </w:p>
        </w:tc>
      </w:tr>
    </w:tbl>
    <w:p w:rsidR="00FF4C24" w:rsidRDefault="00FF4C24" w:rsidP="00DF744A">
      <w:pPr>
        <w:autoSpaceDE w:val="0"/>
        <w:autoSpaceDN w:val="0"/>
        <w:adjustRightInd w:val="0"/>
        <w:ind w:left="284" w:hanging="284"/>
        <w:rPr>
          <w:rFonts w:ascii="Arial" w:hAnsi="Arial" w:cs="Arial"/>
          <w:b/>
          <w:bCs/>
          <w:sz w:val="16"/>
          <w:szCs w:val="16"/>
          <w:lang w:val="es-AR" w:eastAsia="es-AR"/>
        </w:rPr>
      </w:pPr>
    </w:p>
    <w:p w:rsidR="00E7097D" w:rsidRDefault="00E7097D" w:rsidP="00DF744A">
      <w:pPr>
        <w:autoSpaceDE w:val="0"/>
        <w:autoSpaceDN w:val="0"/>
        <w:adjustRightInd w:val="0"/>
        <w:ind w:left="284" w:hanging="284"/>
        <w:rPr>
          <w:rFonts w:ascii="Arial" w:hAnsi="Arial" w:cs="Arial"/>
          <w:b/>
          <w:bCs/>
          <w:sz w:val="16"/>
          <w:szCs w:val="16"/>
          <w:lang w:val="es-AR" w:eastAsia="es-AR"/>
        </w:rPr>
      </w:pPr>
    </w:p>
    <w:p w:rsidR="00E7097D" w:rsidRDefault="00E7097D" w:rsidP="00DF744A">
      <w:pPr>
        <w:autoSpaceDE w:val="0"/>
        <w:autoSpaceDN w:val="0"/>
        <w:adjustRightInd w:val="0"/>
        <w:ind w:left="284" w:hanging="284"/>
        <w:rPr>
          <w:rFonts w:ascii="Arial" w:hAnsi="Arial" w:cs="Arial"/>
          <w:b/>
          <w:bCs/>
          <w:sz w:val="16"/>
          <w:szCs w:val="16"/>
          <w:lang w:val="es-AR" w:eastAsia="es-AR"/>
        </w:rPr>
      </w:pPr>
    </w:p>
    <w:tbl>
      <w:tblPr>
        <w:tblW w:w="0" w:type="auto"/>
        <w:tblInd w:w="5637" w:type="dxa"/>
        <w:tblLook w:val="01E0" w:firstRow="1" w:lastRow="1" w:firstColumn="1" w:lastColumn="1" w:noHBand="0" w:noVBand="0"/>
      </w:tblPr>
      <w:tblGrid>
        <w:gridCol w:w="4424"/>
      </w:tblGrid>
      <w:tr w:rsidR="00FF4C24" w:rsidRPr="00E97B1F" w:rsidTr="00521470">
        <w:tc>
          <w:tcPr>
            <w:tcW w:w="4424" w:type="dxa"/>
            <w:tcBorders>
              <w:top w:val="single" w:sz="2" w:space="0" w:color="auto"/>
            </w:tcBorders>
            <w:shd w:val="clear" w:color="auto" w:fill="auto"/>
          </w:tcPr>
          <w:p w:rsidR="00FF4C24" w:rsidRPr="00E97B1F" w:rsidRDefault="00FF4C24" w:rsidP="00521470">
            <w:pPr>
              <w:autoSpaceDE w:val="0"/>
              <w:autoSpaceDN w:val="0"/>
              <w:adjustRightInd w:val="0"/>
              <w:jc w:val="center"/>
              <w:rPr>
                <w:rFonts w:ascii="Arial" w:hAnsi="Arial" w:cs="Arial"/>
                <w:b/>
                <w:sz w:val="16"/>
                <w:szCs w:val="16"/>
                <w:lang w:val="es-AR" w:eastAsia="es-AR"/>
              </w:rPr>
            </w:pPr>
            <w:r w:rsidRPr="00E97B1F">
              <w:rPr>
                <w:rFonts w:ascii="Arial" w:hAnsi="Arial" w:cs="Arial"/>
                <w:b/>
                <w:sz w:val="16"/>
                <w:szCs w:val="16"/>
                <w:lang w:val="es-AR" w:eastAsia="es-AR"/>
              </w:rPr>
              <w:t>Firma Titular o Representante Legal de la Empresa</w:t>
            </w:r>
          </w:p>
        </w:tc>
      </w:tr>
      <w:tr w:rsidR="00FF4C24" w:rsidRPr="00E97B1F" w:rsidTr="00521470">
        <w:tc>
          <w:tcPr>
            <w:tcW w:w="4424" w:type="dxa"/>
            <w:shd w:val="clear" w:color="auto" w:fill="auto"/>
          </w:tcPr>
          <w:p w:rsidR="00FF4C24" w:rsidRPr="00E97B1F" w:rsidRDefault="00FF4C24" w:rsidP="00521470">
            <w:pPr>
              <w:autoSpaceDE w:val="0"/>
              <w:autoSpaceDN w:val="0"/>
              <w:adjustRightInd w:val="0"/>
              <w:rPr>
                <w:rFonts w:ascii="Arial" w:hAnsi="Arial" w:cs="Arial"/>
                <w:b/>
                <w:sz w:val="16"/>
                <w:szCs w:val="16"/>
                <w:lang w:val="es-AR" w:eastAsia="es-AR"/>
              </w:rPr>
            </w:pPr>
          </w:p>
        </w:tc>
      </w:tr>
      <w:tr w:rsidR="00FF4C24" w:rsidRPr="00E97B1F" w:rsidTr="00521470">
        <w:tc>
          <w:tcPr>
            <w:tcW w:w="4424" w:type="dxa"/>
            <w:tcBorders>
              <w:bottom w:val="single" w:sz="2" w:space="0" w:color="auto"/>
            </w:tcBorders>
            <w:shd w:val="clear" w:color="auto" w:fill="auto"/>
          </w:tcPr>
          <w:p w:rsidR="00FF4C24" w:rsidRPr="00E97B1F" w:rsidRDefault="00FF4C24" w:rsidP="00521470">
            <w:pPr>
              <w:autoSpaceDE w:val="0"/>
              <w:autoSpaceDN w:val="0"/>
              <w:adjustRightInd w:val="0"/>
              <w:rPr>
                <w:rFonts w:ascii="Arial" w:hAnsi="Arial" w:cs="Arial"/>
                <w:b/>
                <w:sz w:val="16"/>
                <w:szCs w:val="16"/>
                <w:lang w:val="es-AR" w:eastAsia="es-AR"/>
              </w:rPr>
            </w:pPr>
          </w:p>
        </w:tc>
      </w:tr>
      <w:tr w:rsidR="00FF4C24" w:rsidRPr="00E97B1F" w:rsidTr="00521470">
        <w:tc>
          <w:tcPr>
            <w:tcW w:w="4424" w:type="dxa"/>
            <w:tcBorders>
              <w:top w:val="single" w:sz="2" w:space="0" w:color="auto"/>
            </w:tcBorders>
            <w:shd w:val="clear" w:color="auto" w:fill="auto"/>
          </w:tcPr>
          <w:p w:rsidR="00FF4C24" w:rsidRPr="00E97B1F" w:rsidRDefault="00FF4C24" w:rsidP="00521470">
            <w:pPr>
              <w:autoSpaceDE w:val="0"/>
              <w:autoSpaceDN w:val="0"/>
              <w:adjustRightInd w:val="0"/>
              <w:jc w:val="center"/>
              <w:rPr>
                <w:rFonts w:ascii="Arial" w:hAnsi="Arial" w:cs="Arial"/>
                <w:b/>
                <w:sz w:val="16"/>
                <w:szCs w:val="16"/>
                <w:lang w:val="es-AR" w:eastAsia="es-AR"/>
              </w:rPr>
            </w:pPr>
            <w:r w:rsidRPr="00E97B1F">
              <w:rPr>
                <w:rFonts w:ascii="Arial" w:hAnsi="Arial" w:cs="Arial"/>
                <w:b/>
                <w:sz w:val="16"/>
                <w:szCs w:val="16"/>
                <w:lang w:val="es-AR" w:eastAsia="es-AR"/>
              </w:rPr>
              <w:t>Aclaración</w:t>
            </w:r>
          </w:p>
        </w:tc>
      </w:tr>
    </w:tbl>
    <w:p w:rsidR="00FF4C24" w:rsidRDefault="00FF4C24" w:rsidP="00DF744A">
      <w:pPr>
        <w:autoSpaceDE w:val="0"/>
        <w:autoSpaceDN w:val="0"/>
        <w:adjustRightInd w:val="0"/>
        <w:ind w:left="284" w:hanging="284"/>
        <w:rPr>
          <w:rFonts w:ascii="Arial" w:hAnsi="Arial" w:cs="Arial"/>
          <w:b/>
          <w:bCs/>
          <w:sz w:val="16"/>
          <w:szCs w:val="16"/>
          <w:lang w:val="es-AR" w:eastAsia="es-AR"/>
        </w:rPr>
      </w:pPr>
    </w:p>
    <w:p w:rsidR="00FF4C24" w:rsidRDefault="00FF4C24" w:rsidP="00FF4C24">
      <w:pPr>
        <w:autoSpaceDE w:val="0"/>
        <w:autoSpaceDN w:val="0"/>
        <w:adjustRightInd w:val="0"/>
        <w:ind w:left="284" w:hanging="284"/>
        <w:jc w:val="right"/>
        <w:rPr>
          <w:rFonts w:ascii="Arial" w:hAnsi="Arial" w:cs="Arial"/>
          <w:b/>
          <w:bCs/>
          <w:sz w:val="16"/>
          <w:szCs w:val="16"/>
          <w:lang w:val="es-AR" w:eastAsia="es-AR"/>
        </w:rPr>
      </w:pPr>
      <w:r w:rsidRPr="00DF744A">
        <w:rPr>
          <w:rFonts w:ascii="Arial" w:hAnsi="Arial" w:cs="Arial"/>
          <w:b/>
          <w:bCs/>
          <w:sz w:val="16"/>
          <w:szCs w:val="16"/>
          <w:lang w:val="es-AR" w:eastAsia="es-AR"/>
        </w:rPr>
        <w:t>Página 2 de 2</w:t>
      </w:r>
    </w:p>
    <w:sectPr w:rsidR="00FF4C24" w:rsidSect="000F5027">
      <w:pgSz w:w="11906" w:h="16838" w:code="9"/>
      <w:pgMar w:top="510" w:right="567" w:bottom="567" w:left="1418" w:header="720" w:footer="3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B4" w:rsidRDefault="00292EB4">
      <w:r>
        <w:separator/>
      </w:r>
    </w:p>
  </w:endnote>
  <w:endnote w:type="continuationSeparator" w:id="0">
    <w:p w:rsidR="00292EB4" w:rsidRDefault="0029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B4" w:rsidRDefault="00292EB4">
      <w:r>
        <w:separator/>
      </w:r>
    </w:p>
  </w:footnote>
  <w:footnote w:type="continuationSeparator" w:id="0">
    <w:p w:rsidR="00292EB4" w:rsidRDefault="00292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E5643"/>
    <w:multiLevelType w:val="singleLevel"/>
    <w:tmpl w:val="0C0A000F"/>
    <w:lvl w:ilvl="0">
      <w:start w:val="1"/>
      <w:numFmt w:val="decimal"/>
      <w:lvlText w:val="%1."/>
      <w:lvlJc w:val="left"/>
      <w:pPr>
        <w:tabs>
          <w:tab w:val="num" w:pos="360"/>
        </w:tabs>
        <w:ind w:left="360" w:hanging="360"/>
      </w:pPr>
    </w:lvl>
  </w:abstractNum>
  <w:abstractNum w:abstractNumId="1">
    <w:nsid w:val="1F912387"/>
    <w:multiLevelType w:val="singleLevel"/>
    <w:tmpl w:val="0C0A000F"/>
    <w:lvl w:ilvl="0">
      <w:start w:val="1"/>
      <w:numFmt w:val="decimal"/>
      <w:lvlText w:val="%1."/>
      <w:lvlJc w:val="left"/>
      <w:pPr>
        <w:tabs>
          <w:tab w:val="num" w:pos="360"/>
        </w:tabs>
        <w:ind w:left="360" w:hanging="360"/>
      </w:pPr>
    </w:lvl>
  </w:abstractNum>
  <w:abstractNum w:abstractNumId="2">
    <w:nsid w:val="39EF4139"/>
    <w:multiLevelType w:val="singleLevel"/>
    <w:tmpl w:val="4BB848EE"/>
    <w:lvl w:ilvl="0">
      <w:start w:val="1"/>
      <w:numFmt w:val="bullet"/>
      <w:lvlText w:val=""/>
      <w:lvlJc w:val="left"/>
      <w:pPr>
        <w:tabs>
          <w:tab w:val="num" w:pos="360"/>
        </w:tabs>
        <w:ind w:left="340" w:hanging="340"/>
      </w:pPr>
      <w:rPr>
        <w:rFonts w:ascii="Wingdings" w:hAnsi="Wingdings" w:hint="default"/>
        <w:sz w:val="16"/>
      </w:rPr>
    </w:lvl>
  </w:abstractNum>
  <w:abstractNum w:abstractNumId="3">
    <w:nsid w:val="4CF230BE"/>
    <w:multiLevelType w:val="singleLevel"/>
    <w:tmpl w:val="0C0A000F"/>
    <w:lvl w:ilvl="0">
      <w:start w:val="1"/>
      <w:numFmt w:val="decimal"/>
      <w:lvlText w:val="%1."/>
      <w:lvlJc w:val="left"/>
      <w:pPr>
        <w:tabs>
          <w:tab w:val="num" w:pos="360"/>
        </w:tabs>
        <w:ind w:left="360" w:hanging="360"/>
      </w:pPr>
    </w:lvl>
  </w:abstractNum>
  <w:abstractNum w:abstractNumId="4">
    <w:nsid w:val="711031D1"/>
    <w:multiLevelType w:val="singleLevel"/>
    <w:tmpl w:val="94760A3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ODVWGuU04VvtJ6DD2GikZD6aYRnaNVVGVBFLvRA3M+LBA+vImtatr3f93LSPMhniviJekFO4YQHlO6QOaTung==" w:salt="oQyJjGDWTQveseyoqsM16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A0"/>
    <w:rsid w:val="00050AE9"/>
    <w:rsid w:val="000E0B22"/>
    <w:rsid w:val="000F5027"/>
    <w:rsid w:val="00107568"/>
    <w:rsid w:val="00113CE4"/>
    <w:rsid w:val="00115F80"/>
    <w:rsid w:val="00137517"/>
    <w:rsid w:val="00183240"/>
    <w:rsid w:val="001D7797"/>
    <w:rsid w:val="0020196E"/>
    <w:rsid w:val="002102DA"/>
    <w:rsid w:val="0021560A"/>
    <w:rsid w:val="002323D7"/>
    <w:rsid w:val="002729B9"/>
    <w:rsid w:val="00286A6C"/>
    <w:rsid w:val="00292EB4"/>
    <w:rsid w:val="002E17D2"/>
    <w:rsid w:val="002F3732"/>
    <w:rsid w:val="00352757"/>
    <w:rsid w:val="003C7BE9"/>
    <w:rsid w:val="003D3F1C"/>
    <w:rsid w:val="00453DFD"/>
    <w:rsid w:val="004646AF"/>
    <w:rsid w:val="00493926"/>
    <w:rsid w:val="00502953"/>
    <w:rsid w:val="005206DD"/>
    <w:rsid w:val="00521470"/>
    <w:rsid w:val="0055577A"/>
    <w:rsid w:val="00560A60"/>
    <w:rsid w:val="00574436"/>
    <w:rsid w:val="00575865"/>
    <w:rsid w:val="00597514"/>
    <w:rsid w:val="00604679"/>
    <w:rsid w:val="006343F7"/>
    <w:rsid w:val="0063463A"/>
    <w:rsid w:val="00637E12"/>
    <w:rsid w:val="006546B5"/>
    <w:rsid w:val="006568B6"/>
    <w:rsid w:val="0069136D"/>
    <w:rsid w:val="006B4AD5"/>
    <w:rsid w:val="007009E9"/>
    <w:rsid w:val="00782DC5"/>
    <w:rsid w:val="0079115F"/>
    <w:rsid w:val="00803914"/>
    <w:rsid w:val="00814CA0"/>
    <w:rsid w:val="008415D0"/>
    <w:rsid w:val="00851C38"/>
    <w:rsid w:val="00881C1D"/>
    <w:rsid w:val="00953F7E"/>
    <w:rsid w:val="009974C7"/>
    <w:rsid w:val="009D3F3C"/>
    <w:rsid w:val="009E331E"/>
    <w:rsid w:val="009F728E"/>
    <w:rsid w:val="00A54C8B"/>
    <w:rsid w:val="00AF2347"/>
    <w:rsid w:val="00BA270D"/>
    <w:rsid w:val="00BF261E"/>
    <w:rsid w:val="00C24190"/>
    <w:rsid w:val="00C37621"/>
    <w:rsid w:val="00CA469C"/>
    <w:rsid w:val="00CB77A2"/>
    <w:rsid w:val="00D44C11"/>
    <w:rsid w:val="00D4614B"/>
    <w:rsid w:val="00DF67BA"/>
    <w:rsid w:val="00DF744A"/>
    <w:rsid w:val="00E207D6"/>
    <w:rsid w:val="00E7097D"/>
    <w:rsid w:val="00E71AB8"/>
    <w:rsid w:val="00E97B1F"/>
    <w:rsid w:val="00F16847"/>
    <w:rsid w:val="00F16B79"/>
    <w:rsid w:val="00FF4C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ind w:left="360"/>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tulo">
    <w:name w:val="Título"/>
    <w:basedOn w:val="Normal"/>
    <w:qFormat/>
    <w:pPr>
      <w:pBdr>
        <w:top w:val="single" w:sz="4" w:space="1" w:color="auto" w:shadow="1"/>
        <w:left w:val="single" w:sz="4" w:space="1" w:color="auto" w:shadow="1"/>
        <w:bottom w:val="single" w:sz="4" w:space="1" w:color="auto" w:shadow="1"/>
        <w:right w:val="single" w:sz="4" w:space="4" w:color="auto" w:shadow="1"/>
      </w:pBdr>
      <w:jc w:val="center"/>
    </w:pPr>
    <w:rPr>
      <w:b/>
      <w:bCs/>
    </w:rPr>
  </w:style>
  <w:style w:type="table" w:styleId="Tablaconcuadrcula">
    <w:name w:val="Table Grid"/>
    <w:basedOn w:val="Tablanormal"/>
    <w:rsid w:val="00502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echa">
    <w:name w:val="Date"/>
    <w:basedOn w:val="Normal"/>
    <w:next w:val="Normal"/>
    <w:rsid w:val="00352757"/>
  </w:style>
  <w:style w:type="paragraph" w:styleId="Textodeglobo">
    <w:name w:val="Balloon Text"/>
    <w:basedOn w:val="Normal"/>
    <w:link w:val="TextodegloboCar"/>
    <w:uiPriority w:val="99"/>
    <w:semiHidden/>
    <w:unhideWhenUsed/>
    <w:rsid w:val="0055577A"/>
    <w:rPr>
      <w:rFonts w:ascii="Tahoma" w:hAnsi="Tahoma" w:cs="Tahoma"/>
      <w:sz w:val="16"/>
      <w:szCs w:val="16"/>
    </w:rPr>
  </w:style>
  <w:style w:type="character" w:customStyle="1" w:styleId="TextodegloboCar">
    <w:name w:val="Texto de globo Car"/>
    <w:link w:val="Textodeglobo"/>
    <w:uiPriority w:val="99"/>
    <w:semiHidden/>
    <w:rsid w:val="0055577A"/>
    <w:rPr>
      <w:rFonts w:ascii="Tahoma" w:hAnsi="Tahoma" w:cs="Tahoma"/>
      <w:sz w:val="16"/>
      <w:szCs w:val="16"/>
      <w:lang w:val="es-ES" w:eastAsia="es-ES"/>
    </w:rPr>
  </w:style>
  <w:style w:type="paragraph" w:customStyle="1" w:styleId="textoprincipal1">
    <w:name w:val="textoprincipal1"/>
    <w:basedOn w:val="Normal"/>
    <w:rsid w:val="00286A6C"/>
    <w:pPr>
      <w:spacing w:before="60" w:after="60"/>
    </w:pPr>
    <w:rPr>
      <w:rFonts w:ascii="Verdana" w:hAnsi="Verdana"/>
      <w:color w:val="323232"/>
      <w:sz w:val="16"/>
      <w:szCs w:val="16"/>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2015-08-10T15:04:00Z</dcterms:created>
  <dcterms:modified xsi:type="dcterms:W3CDTF">2015-08-10T15:04:00Z</dcterms:modified>
</cp:coreProperties>
</file>